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line="600" w:lineRule="exact"/>
        <w:jc w:val="center"/>
        <w:rPr>
          <w:rFonts w:ascii="方正小标宋简体" w:hAnsi="方正小标宋简体" w:eastAsia="方正小标宋简体" w:cs="方正小标宋简体"/>
          <w:snapToGrid w:val="0"/>
          <w:kern w:val="0"/>
          <w:sz w:val="44"/>
          <w:szCs w:val="44"/>
        </w:rPr>
      </w:pPr>
      <w:bookmarkStart w:id="0" w:name="_GoBack"/>
      <w:r>
        <w:rPr>
          <w:rFonts w:hint="eastAsia" w:ascii="方正小标宋简体" w:hAnsi="方正小标宋简体" w:eastAsia="方正小标宋简体" w:cs="方正小标宋简体"/>
          <w:snapToGrid w:val="0"/>
          <w:kern w:val="0"/>
          <w:sz w:val="44"/>
          <w:szCs w:val="44"/>
        </w:rPr>
        <w:t>关于组织西门子智能控制技术</w:t>
      </w:r>
    </w:p>
    <w:p>
      <w:pPr>
        <w:adjustRightInd w:val="0"/>
        <w:snapToGrid w:val="0"/>
        <w:spacing w:after="312" w:afterLines="100" w:line="600" w:lineRule="exact"/>
        <w:jc w:val="center"/>
        <w:rPr>
          <w:rFonts w:ascii="方正小标宋简体" w:hAnsi="方正小标宋简体" w:eastAsia="方正小标宋简体" w:cs="方正小标宋简体"/>
          <w:b/>
          <w:bCs/>
          <w:snapToGrid w:val="0"/>
          <w:kern w:val="0"/>
          <w:sz w:val="36"/>
          <w:szCs w:val="36"/>
        </w:rPr>
      </w:pPr>
      <w:r>
        <w:rPr>
          <w:rFonts w:hint="eastAsia" w:ascii="方正小标宋简体" w:hAnsi="方正小标宋简体" w:eastAsia="方正小标宋简体" w:cs="方正小标宋简体"/>
          <w:snapToGrid w:val="0"/>
          <w:kern w:val="0"/>
          <w:sz w:val="44"/>
          <w:szCs w:val="44"/>
        </w:rPr>
        <w:t>高级研修班的通知</w:t>
      </w:r>
      <w:bookmarkEnd w:id="0"/>
    </w:p>
    <w:p>
      <w:pPr>
        <w:spacing w:line="56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各市人力资源社会保障局、驻鲁有关中高职院校、各有关单位：</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根据《教育部财政部关于实施职业院校教师素质提高计划（2021—2025年）的通知》《山东省人力资源和社会保障厅关于印发山东省专业技术人才知识更新工程202</w:t>
      </w: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年度高级研修项目计划的通知》（鲁人社函〔202</w:t>
      </w: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77</w:t>
      </w:r>
      <w:r>
        <w:rPr>
          <w:rFonts w:hint="eastAsia" w:ascii="仿宋_GB2312" w:hAnsi="仿宋_GB2312" w:eastAsia="仿宋_GB2312" w:cs="仿宋_GB2312"/>
          <w:bCs/>
          <w:kern w:val="0"/>
          <w:sz w:val="32"/>
          <w:szCs w:val="32"/>
        </w:rPr>
        <w:t>号）文件要求，为培养造就一批创新型、应用型、技术型人才，加强高素质“双师型”教师队伍建设，决定在潍坊市举办“西门子智能控制技术高级研修班”，</w:t>
      </w:r>
      <w:r>
        <w:rPr>
          <w:rFonts w:hint="eastAsia" w:ascii="仿宋_GB2312" w:eastAsia="仿宋_GB2312"/>
          <w:sz w:val="32"/>
          <w:szCs w:val="32"/>
        </w:rPr>
        <w:t>现将有关事宜函</w:t>
      </w:r>
      <w:r>
        <w:rPr>
          <w:rFonts w:ascii="仿宋_GB2312" w:eastAsia="仿宋_GB2312"/>
          <w:sz w:val="32"/>
          <w:szCs w:val="32"/>
        </w:rPr>
        <w:t>告如下</w:t>
      </w:r>
      <w:r>
        <w:rPr>
          <w:rFonts w:hint="eastAsia" w:ascii="仿宋_GB2312" w:hAnsi="仿宋_GB2312" w:eastAsia="仿宋_GB2312" w:cs="仿宋_GB2312"/>
          <w:bCs/>
          <w:kern w:val="0"/>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cs="黑体"/>
          <w:bCs/>
          <w:color w:val="000000"/>
          <w:sz w:val="32"/>
          <w:szCs w:val="32"/>
        </w:rPr>
        <w:t>一、</w:t>
      </w:r>
      <w:r>
        <w:rPr>
          <w:rFonts w:hint="eastAsia" w:ascii="黑体" w:hAnsi="黑体" w:eastAsia="黑体" w:cs="黑体"/>
          <w:sz w:val="32"/>
          <w:szCs w:val="32"/>
        </w:rPr>
        <w:t>研修对象</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企业具备高级专业技术职务（职称）的管理和专业技术人员、高等院校具备高级专业技术职务（职称）的专业教师等，可根据实际情况将条件放宽至中级专业技术职务（职称）的企业管理和专业技术人员、高校专业教师等。</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二、研修内容</w:t>
      </w:r>
    </w:p>
    <w:p>
      <w:pPr>
        <w:pStyle w:val="13"/>
        <w:snapToGrid w:val="0"/>
        <w:spacing w:line="56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1.二十大精神宣讲-学习党的二十大须着重把握的十项内容；</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S7-1200/1500PLC的硬件组态配置和扩展机架配置；</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.S7-1200/1500PLC基本指令的应用，梯形图的设计和解读、仿真软件在程序调试中的应用；</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rPr>
        <w:t>.S7-1200/1500PLC的PID控制应用；</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5</w:t>
      </w:r>
      <w:r>
        <w:rPr>
          <w:rFonts w:hint="eastAsia" w:ascii="仿宋_GB2312" w:hAnsi="仿宋_GB2312" w:eastAsia="仿宋_GB2312" w:cs="仿宋_GB2312"/>
          <w:bCs/>
          <w:kern w:val="0"/>
          <w:sz w:val="32"/>
          <w:szCs w:val="32"/>
        </w:rPr>
        <w:t>.S7-1200/1500PLC程序的模块化和结构化编程与调试；</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6</w:t>
      </w:r>
      <w:r>
        <w:rPr>
          <w:rFonts w:hint="eastAsia" w:ascii="仿宋_GB2312" w:hAnsi="仿宋_GB2312" w:eastAsia="仿宋_GB2312" w:cs="仿宋_GB2312"/>
          <w:bCs/>
          <w:kern w:val="0"/>
          <w:sz w:val="32"/>
          <w:szCs w:val="32"/>
        </w:rPr>
        <w:t>.GRAPH、SCL编程及应用；</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7</w:t>
      </w:r>
      <w:r>
        <w:rPr>
          <w:rFonts w:hint="eastAsia" w:ascii="仿宋_GB2312" w:hAnsi="仿宋_GB2312" w:eastAsia="仿宋_GB2312" w:cs="仿宋_GB2312"/>
          <w:bCs/>
          <w:kern w:val="0"/>
          <w:sz w:val="32"/>
          <w:szCs w:val="32"/>
        </w:rPr>
        <w:t>.西门子PLC网络通讯技术；</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8</w:t>
      </w:r>
      <w:r>
        <w:rPr>
          <w:rFonts w:hint="eastAsia" w:ascii="仿宋_GB2312" w:hAnsi="仿宋_GB2312" w:eastAsia="仿宋_GB2312" w:cs="仿宋_GB2312"/>
          <w:bCs/>
          <w:kern w:val="0"/>
          <w:sz w:val="32"/>
          <w:szCs w:val="32"/>
        </w:rPr>
        <w:t>.西门子PLC故障诊断技术及应用；</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9</w:t>
      </w:r>
      <w:r>
        <w:rPr>
          <w:rFonts w:hint="eastAsia" w:ascii="仿宋_GB2312" w:hAnsi="仿宋_GB2312" w:eastAsia="仿宋_GB2312" w:cs="仿宋_GB2312"/>
          <w:bCs/>
          <w:kern w:val="0"/>
          <w:sz w:val="32"/>
          <w:szCs w:val="32"/>
        </w:rPr>
        <w:t>.G120变频器的面板控制，端口控制，PID控制，网络控制的原理和实例</w:t>
      </w:r>
    </w:p>
    <w:p>
      <w:pPr>
        <w:pStyle w:val="13"/>
        <w:snapToGrid w:val="0"/>
        <w:spacing w:line="560" w:lineRule="exact"/>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10</w:t>
      </w:r>
      <w:r>
        <w:rPr>
          <w:rFonts w:hint="eastAsia" w:ascii="仿宋_GB2312" w:hAnsi="仿宋_GB2312" w:eastAsia="仿宋_GB2312" w:cs="仿宋_GB2312"/>
          <w:bCs/>
          <w:kern w:val="0"/>
          <w:sz w:val="32"/>
          <w:szCs w:val="32"/>
        </w:rPr>
        <w:t>.基于TIA的通用变频控制应用；</w:t>
      </w:r>
    </w:p>
    <w:p>
      <w:pPr>
        <w:pStyle w:val="13"/>
        <w:snapToGrid w:val="0"/>
        <w:spacing w:line="56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.过程水箱综合应用；</w:t>
      </w:r>
    </w:p>
    <w:p>
      <w:pPr>
        <w:widowControl/>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.机械手综合应用。</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三、研修方式及研修时间</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研修方式：</w:t>
      </w:r>
      <w:r>
        <w:rPr>
          <w:rFonts w:ascii="仿宋_GB2312" w:hAnsi="仿宋_GB2312" w:eastAsia="仿宋_GB2312" w:cs="仿宋_GB2312"/>
          <w:bCs/>
          <w:kern w:val="0"/>
          <w:sz w:val="32"/>
          <w:szCs w:val="32"/>
        </w:rPr>
        <w:t>专家授课、互动研讨、</w:t>
      </w:r>
      <w:r>
        <w:rPr>
          <w:rFonts w:hint="eastAsia" w:ascii="仿宋_GB2312" w:hAnsi="仿宋_GB2312" w:eastAsia="仿宋_GB2312" w:cs="仿宋_GB2312"/>
          <w:bCs/>
          <w:kern w:val="0"/>
          <w:sz w:val="32"/>
          <w:szCs w:val="32"/>
        </w:rPr>
        <w:t>线上</w:t>
      </w:r>
      <w:r>
        <w:rPr>
          <w:rFonts w:ascii="仿宋_GB2312" w:hAnsi="仿宋_GB2312" w:eastAsia="仿宋_GB2312" w:cs="仿宋_GB2312"/>
          <w:bCs/>
          <w:kern w:val="0"/>
          <w:sz w:val="32"/>
          <w:szCs w:val="32"/>
        </w:rPr>
        <w:t>教学等形式。</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培训时间：202</w:t>
      </w: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年1</w:t>
      </w:r>
      <w:r>
        <w:rPr>
          <w:rFonts w:ascii="仿宋_GB2312" w:hAnsi="仿宋_GB2312" w:eastAsia="仿宋_GB2312" w:cs="仿宋_GB2312"/>
          <w:bCs/>
          <w:kern w:val="0"/>
          <w:sz w:val="32"/>
          <w:szCs w:val="32"/>
        </w:rPr>
        <w:t>0</w:t>
      </w:r>
      <w:r>
        <w:rPr>
          <w:rFonts w:hint="eastAsia" w:ascii="仿宋_GB2312" w:hAnsi="仿宋_GB2312" w:eastAsia="仿宋_GB2312" w:cs="仿宋_GB2312"/>
          <w:bCs/>
          <w:kern w:val="0"/>
          <w:sz w:val="32"/>
          <w:szCs w:val="32"/>
        </w:rPr>
        <w:t>月</w:t>
      </w:r>
      <w:r>
        <w:rPr>
          <w:rFonts w:ascii="仿宋_GB2312" w:hAnsi="仿宋_GB2312" w:eastAsia="仿宋_GB2312" w:cs="仿宋_GB2312"/>
          <w:bCs/>
          <w:kern w:val="0"/>
          <w:sz w:val="32"/>
          <w:szCs w:val="32"/>
        </w:rPr>
        <w:t>30</w:t>
      </w:r>
      <w:r>
        <w:rPr>
          <w:rFonts w:hint="eastAsia" w:ascii="仿宋_GB2312" w:hAnsi="仿宋_GB2312" w:eastAsia="仿宋_GB2312" w:cs="仿宋_GB2312"/>
          <w:bCs/>
          <w:kern w:val="0"/>
          <w:sz w:val="32"/>
          <w:szCs w:val="32"/>
        </w:rPr>
        <w:t>日至1</w:t>
      </w: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月</w:t>
      </w: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日（具体课程安排详见下表）</w:t>
      </w:r>
      <w:r>
        <w:rPr>
          <w:rFonts w:ascii="仿宋_GB2312" w:hAnsi="仿宋_GB2312" w:eastAsia="仿宋_GB2312" w:cs="仿宋_GB2312"/>
          <w:bCs/>
          <w:kern w:val="0"/>
          <w:sz w:val="32"/>
          <w:szCs w:val="32"/>
        </w:rPr>
        <w:t>。</w:t>
      </w:r>
    </w:p>
    <w:p>
      <w:pPr>
        <w:pStyle w:val="2"/>
        <w:rPr>
          <w:rFonts w:ascii="仿宋_GB2312" w:hAnsi="仿宋_GB2312" w:eastAsia="仿宋_GB2312" w:cs="仿宋_GB2312"/>
          <w:bCs/>
          <w:kern w:val="0"/>
          <w:sz w:val="32"/>
          <w:szCs w:val="32"/>
        </w:rPr>
      </w:pPr>
    </w:p>
    <w:p>
      <w:pPr>
        <w:rPr>
          <w:rFonts w:ascii="仿宋_GB2312" w:hAnsi="仿宋_GB2312" w:eastAsia="仿宋_GB2312" w:cs="仿宋_GB2312"/>
          <w:bCs/>
          <w:kern w:val="0"/>
          <w:sz w:val="32"/>
          <w:szCs w:val="32"/>
        </w:rPr>
      </w:pPr>
    </w:p>
    <w:p>
      <w:pPr>
        <w:pStyle w:val="2"/>
        <w:rPr>
          <w:rFonts w:ascii="仿宋_GB2312" w:hAnsi="仿宋_GB2312" w:eastAsia="仿宋_GB2312" w:cs="仿宋_GB2312"/>
          <w:bCs/>
          <w:kern w:val="0"/>
          <w:sz w:val="32"/>
          <w:szCs w:val="32"/>
        </w:rPr>
      </w:pPr>
    </w:p>
    <w:p>
      <w:pPr>
        <w:rPr>
          <w:rFonts w:ascii="仿宋_GB2312" w:hAnsi="仿宋_GB2312" w:eastAsia="仿宋_GB2312" w:cs="仿宋_GB2312"/>
          <w:bCs/>
          <w:kern w:val="0"/>
          <w:sz w:val="32"/>
          <w:szCs w:val="32"/>
        </w:rPr>
      </w:pPr>
    </w:p>
    <w:p>
      <w:pPr>
        <w:pStyle w:val="2"/>
        <w:rPr>
          <w:rFonts w:ascii="仿宋_GB2312" w:hAnsi="仿宋_GB2312" w:eastAsia="仿宋_GB2312" w:cs="仿宋_GB2312"/>
          <w:bCs/>
          <w:kern w:val="0"/>
          <w:sz w:val="32"/>
          <w:szCs w:val="32"/>
        </w:rPr>
      </w:pPr>
    </w:p>
    <w:p>
      <w:pPr>
        <w:rPr>
          <w:rFonts w:ascii="仿宋_GB2312" w:hAnsi="仿宋_GB2312" w:eastAsia="仿宋_GB2312" w:cs="仿宋_GB2312"/>
          <w:bCs/>
          <w:kern w:val="0"/>
          <w:sz w:val="32"/>
          <w:szCs w:val="32"/>
        </w:rPr>
      </w:pPr>
    </w:p>
    <w:p>
      <w:pPr>
        <w:pStyle w:val="2"/>
        <w:rPr>
          <w:rFonts w:ascii="仿宋_GB2312" w:hAnsi="仿宋_GB2312" w:eastAsia="仿宋_GB2312" w:cs="仿宋_GB2312"/>
          <w:bCs/>
          <w:kern w:val="0"/>
          <w:sz w:val="32"/>
          <w:szCs w:val="32"/>
        </w:rPr>
      </w:pPr>
    </w:p>
    <w:p>
      <w:pPr>
        <w:rPr>
          <w:rFonts w:ascii="仿宋_GB2312" w:hAnsi="仿宋_GB2312" w:eastAsia="仿宋_GB2312" w:cs="仿宋_GB2312"/>
          <w:bCs/>
          <w:kern w:val="0"/>
          <w:sz w:val="32"/>
          <w:szCs w:val="32"/>
        </w:rPr>
      </w:pPr>
    </w:p>
    <w:p>
      <w:pPr>
        <w:pStyle w:val="2"/>
        <w:rPr>
          <w:rFonts w:ascii="仿宋_GB2312" w:hAnsi="仿宋_GB2312" w:eastAsia="仿宋_GB2312" w:cs="仿宋_GB2312"/>
          <w:bCs/>
          <w:kern w:val="0"/>
          <w:sz w:val="32"/>
          <w:szCs w:val="32"/>
        </w:rPr>
      </w:pPr>
    </w:p>
    <w:p>
      <w:pPr>
        <w:rPr>
          <w:rFonts w:ascii="仿宋_GB2312" w:hAnsi="仿宋_GB2312" w:eastAsia="仿宋_GB2312" w:cs="仿宋_GB2312"/>
          <w:bCs/>
          <w:kern w:val="0"/>
          <w:sz w:val="32"/>
          <w:szCs w:val="32"/>
        </w:rPr>
      </w:pPr>
    </w:p>
    <w:p>
      <w:pPr>
        <w:pStyle w:val="2"/>
      </w:pPr>
    </w:p>
    <w:p/>
    <w:tbl>
      <w:tblPr>
        <w:tblStyle w:val="7"/>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054"/>
        <w:gridCol w:w="2545"/>
        <w:gridCol w:w="692"/>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05" w:type="pct"/>
            <w:vAlign w:val="center"/>
          </w:tcPr>
          <w:p>
            <w:pPr>
              <w:spacing w:line="4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563" w:type="pct"/>
            <w:vAlign w:val="center"/>
          </w:tcPr>
          <w:p>
            <w:pPr>
              <w:spacing w:line="4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培训专题</w:t>
            </w:r>
          </w:p>
        </w:tc>
        <w:tc>
          <w:tcPr>
            <w:tcW w:w="1360" w:type="pct"/>
            <w:vAlign w:val="center"/>
          </w:tcPr>
          <w:p>
            <w:pPr>
              <w:spacing w:line="4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主要内容</w:t>
            </w:r>
          </w:p>
        </w:tc>
        <w:tc>
          <w:tcPr>
            <w:tcW w:w="370" w:type="pct"/>
            <w:vAlign w:val="center"/>
          </w:tcPr>
          <w:p>
            <w:pPr>
              <w:spacing w:line="4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学时</w:t>
            </w:r>
          </w:p>
        </w:tc>
        <w:tc>
          <w:tcPr>
            <w:tcW w:w="1799" w:type="pct"/>
            <w:vAlign w:val="center"/>
          </w:tcPr>
          <w:p>
            <w:pPr>
              <w:spacing w:line="4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培训讲师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5"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w:t>
            </w:r>
            <w:r>
              <w:rPr>
                <w:rFonts w:ascii="仿宋_GB2312" w:hAnsi="仿宋_GB2312" w:eastAsia="仿宋_GB2312" w:cs="仿宋_GB2312"/>
                <w:bCs/>
                <w:color w:val="000000" w:themeColor="text1"/>
                <w:kern w:val="0"/>
                <w:sz w:val="22"/>
                <w:szCs w:val="22"/>
                <w14:textFill>
                  <w14:solidFill>
                    <w14:schemeClr w14:val="tx1"/>
                  </w14:solidFill>
                </w14:textFill>
              </w:rPr>
              <w:t>0</w:t>
            </w:r>
            <w:r>
              <w:rPr>
                <w:rFonts w:hint="eastAsia" w:ascii="仿宋_GB2312" w:hAnsi="仿宋_GB2312" w:eastAsia="仿宋_GB2312" w:cs="仿宋_GB2312"/>
                <w:bCs/>
                <w:color w:val="000000" w:themeColor="text1"/>
                <w:kern w:val="0"/>
                <w:sz w:val="22"/>
                <w:szCs w:val="22"/>
                <w14:textFill>
                  <w14:solidFill>
                    <w14:schemeClr w14:val="tx1"/>
                  </w14:solidFill>
                </w14:textFill>
              </w:rPr>
              <w:t>月</w:t>
            </w:r>
            <w:r>
              <w:rPr>
                <w:rFonts w:ascii="仿宋_GB2312" w:hAnsi="仿宋_GB2312" w:eastAsia="仿宋_GB2312" w:cs="仿宋_GB2312"/>
                <w:bCs/>
                <w:color w:val="000000" w:themeColor="text1"/>
                <w:kern w:val="0"/>
                <w:sz w:val="22"/>
                <w:szCs w:val="22"/>
                <w14:textFill>
                  <w14:solidFill>
                    <w14:schemeClr w14:val="tx1"/>
                  </w14:solidFill>
                </w14:textFill>
              </w:rPr>
              <w:t>30</w:t>
            </w:r>
            <w:r>
              <w:rPr>
                <w:rFonts w:hint="eastAsia" w:ascii="仿宋_GB2312" w:hAnsi="仿宋_GB2312" w:eastAsia="仿宋_GB2312" w:cs="仿宋_GB2312"/>
                <w:bCs/>
                <w:color w:val="000000" w:themeColor="text1"/>
                <w:kern w:val="0"/>
                <w:sz w:val="22"/>
                <w:szCs w:val="22"/>
                <w14:textFill>
                  <w14:solidFill>
                    <w14:schemeClr w14:val="tx1"/>
                  </w14:solidFill>
                </w14:textFill>
              </w:rPr>
              <w:t>日</w:t>
            </w:r>
          </w:p>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8:</w:t>
            </w:r>
            <w:r>
              <w:rPr>
                <w:rFonts w:ascii="仿宋_GB2312" w:hAnsi="仿宋_GB2312" w:eastAsia="仿宋_GB2312" w:cs="仿宋_GB2312"/>
                <w:bCs/>
                <w:color w:val="000000" w:themeColor="text1"/>
                <w:kern w:val="0"/>
                <w:sz w:val="22"/>
                <w:szCs w:val="22"/>
                <w14:textFill>
                  <w14:solidFill>
                    <w14:schemeClr w14:val="tx1"/>
                  </w14:solidFill>
                </w14:textFill>
              </w:rPr>
              <w:t>3</w:t>
            </w:r>
            <w:r>
              <w:rPr>
                <w:rFonts w:hint="eastAsia" w:ascii="仿宋_GB2312" w:hAnsi="仿宋_GB2312" w:eastAsia="仿宋_GB2312" w:cs="仿宋_GB2312"/>
                <w:bCs/>
                <w:color w:val="000000" w:themeColor="text1"/>
                <w:kern w:val="0"/>
                <w:sz w:val="22"/>
                <w:szCs w:val="22"/>
                <w14:textFill>
                  <w14:solidFill>
                    <w14:schemeClr w14:val="tx1"/>
                  </w14:solidFill>
                </w14:textFill>
              </w:rPr>
              <w:t>0-9:</w:t>
            </w:r>
            <w:r>
              <w:rPr>
                <w:rFonts w:ascii="仿宋_GB2312" w:hAnsi="仿宋_GB2312" w:eastAsia="仿宋_GB2312" w:cs="仿宋_GB2312"/>
                <w:bCs/>
                <w:color w:val="000000" w:themeColor="text1"/>
                <w:kern w:val="0"/>
                <w:sz w:val="22"/>
                <w:szCs w:val="22"/>
                <w14:textFill>
                  <w14:solidFill>
                    <w14:schemeClr w14:val="tx1"/>
                  </w14:solidFill>
                </w14:textFill>
              </w:rPr>
              <w:t>0</w:t>
            </w:r>
            <w:r>
              <w:rPr>
                <w:rFonts w:hint="eastAsia" w:ascii="仿宋_GB2312" w:hAnsi="仿宋_GB2312" w:eastAsia="仿宋_GB2312" w:cs="仿宋_GB2312"/>
                <w:bCs/>
                <w:color w:val="000000" w:themeColor="text1"/>
                <w:kern w:val="0"/>
                <w:sz w:val="22"/>
                <w:szCs w:val="22"/>
                <w14:textFill>
                  <w14:solidFill>
                    <w14:schemeClr w14:val="tx1"/>
                  </w14:solidFill>
                </w14:textFill>
              </w:rPr>
              <w:t>0</w:t>
            </w:r>
          </w:p>
        </w:tc>
        <w:tc>
          <w:tcPr>
            <w:tcW w:w="4094" w:type="pct"/>
            <w:gridSpan w:val="4"/>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905"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10月30日</w:t>
            </w:r>
          </w:p>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9:00-10:30</w:t>
            </w:r>
          </w:p>
        </w:tc>
        <w:tc>
          <w:tcPr>
            <w:tcW w:w="563"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二十大精神宣讲</w:t>
            </w:r>
          </w:p>
        </w:tc>
        <w:tc>
          <w:tcPr>
            <w:tcW w:w="1360"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1.理解把握二十大大会主题、“三个务必”等重要内容；</w:t>
            </w:r>
          </w:p>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2.认知二十大作出强国战略布局；</w:t>
            </w:r>
          </w:p>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3.领会党的领导是中国特色社会主义最本质特征的深刻内涵；</w:t>
            </w:r>
          </w:p>
        </w:tc>
        <w:tc>
          <w:tcPr>
            <w:tcW w:w="370"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ascii="仿宋_GB2312" w:hAnsi="仿宋_GB2312" w:eastAsia="仿宋_GB2312" w:cs="仿宋_GB2312"/>
                <w:bCs/>
                <w:color w:val="000000" w:themeColor="text1"/>
                <w:kern w:val="0"/>
                <w:sz w:val="22"/>
                <w:szCs w:val="22"/>
                <w14:textFill>
                  <w14:solidFill>
                    <w14:schemeClr w14:val="tx1"/>
                  </w14:solidFill>
                </w14:textFill>
              </w:rPr>
              <w:t>2</w:t>
            </w:r>
          </w:p>
        </w:tc>
        <w:tc>
          <w:tcPr>
            <w:tcW w:w="1799"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孙海程，山东科技职业学院思政课教学部教师，主讲课程《马克思主义基本原理概论》《毛泽东思想和中国特色社会主义理论概论》《习近平新时代中国特色主义思想概论》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905"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10月30日</w:t>
            </w:r>
          </w:p>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10:30—11:30</w:t>
            </w:r>
          </w:p>
        </w:tc>
        <w:tc>
          <w:tcPr>
            <w:tcW w:w="563"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PLC组态编程</w:t>
            </w:r>
          </w:p>
        </w:tc>
        <w:tc>
          <w:tcPr>
            <w:tcW w:w="1360"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1.S7-1200/1500PLC的硬件组态配置和扩展机架配置；</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2.S7-1200/1500PLC基本指令的应用，梯形图的设计和解读、仿真软件在程序调试中的应用；</w:t>
            </w:r>
          </w:p>
        </w:tc>
        <w:tc>
          <w:tcPr>
            <w:tcW w:w="370"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ascii="仿宋_GB2312" w:hAnsi="仿宋_GB2312" w:eastAsia="仿宋_GB2312" w:cs="仿宋_GB2312"/>
                <w:bCs/>
                <w:color w:val="000000" w:themeColor="text1"/>
                <w:kern w:val="0"/>
                <w:sz w:val="22"/>
                <w:szCs w:val="22"/>
                <w14:textFill>
                  <w14:solidFill>
                    <w14:schemeClr w14:val="tx1"/>
                  </w14:solidFill>
                </w14:textFill>
              </w:rPr>
              <w:t>2</w:t>
            </w:r>
          </w:p>
        </w:tc>
        <w:tc>
          <w:tcPr>
            <w:tcW w:w="1799"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王风泽，男，2001年7月13日出生，就职于山东科技职业学院，中级，电工技能等级二级；获“全国技术能手”、“山东省技术能手”等称号。第46届世界技能大赛可再生能源项目山东选拔赛一等奖、第一届全国技能大赛中获可再生能源项目银牌、第五届山东省大学生电子与信息技术应用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905"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10月30日</w:t>
            </w:r>
          </w:p>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14:00—17:00</w:t>
            </w:r>
          </w:p>
        </w:tc>
        <w:tc>
          <w:tcPr>
            <w:tcW w:w="563"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PLC控制应用</w:t>
            </w:r>
          </w:p>
        </w:tc>
        <w:tc>
          <w:tcPr>
            <w:tcW w:w="1360"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1.GRAPH、SCL编程及应用；</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2.西门子PLC网络通讯技术；</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3.西门子PLC故障诊断技术及应用；</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4.G120变频器的面板控制，端口控制，PID控制，网络控制的原理和实例。</w:t>
            </w:r>
          </w:p>
        </w:tc>
        <w:tc>
          <w:tcPr>
            <w:tcW w:w="370"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4</w:t>
            </w:r>
          </w:p>
        </w:tc>
        <w:tc>
          <w:tcPr>
            <w:tcW w:w="1799"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沙峰，副教授，高级工程师，全国注册电气工程师，潍坊市高层次D类人才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05"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10月31日</w:t>
            </w:r>
          </w:p>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8:30—11:30</w:t>
            </w:r>
          </w:p>
        </w:tc>
        <w:tc>
          <w:tcPr>
            <w:tcW w:w="563"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变频器应用案例</w:t>
            </w:r>
          </w:p>
        </w:tc>
        <w:tc>
          <w:tcPr>
            <w:tcW w:w="1360"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基于TIA的通用变频控制应用:</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①变频器面板控制;</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②S71500通过PROFINET通讯控制变频器启停与调速。</w:t>
            </w:r>
          </w:p>
        </w:tc>
        <w:tc>
          <w:tcPr>
            <w:tcW w:w="370"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4</w:t>
            </w:r>
          </w:p>
        </w:tc>
        <w:tc>
          <w:tcPr>
            <w:tcW w:w="1799"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沙峰，副教授，高级工程师，全国注册电气工程师，潍坊市高层次D类人才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05"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10月31日</w:t>
            </w:r>
          </w:p>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14:00-17:00</w:t>
            </w:r>
          </w:p>
        </w:tc>
        <w:tc>
          <w:tcPr>
            <w:tcW w:w="563"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PID控制案例</w:t>
            </w:r>
          </w:p>
        </w:tc>
        <w:tc>
          <w:tcPr>
            <w:tcW w:w="1360"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过程水箱综合应用:</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①通过触摸屏控制电磁阀开关和电动调节阀开度;</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②S7 1500 恒定液位控制。</w:t>
            </w:r>
          </w:p>
        </w:tc>
        <w:tc>
          <w:tcPr>
            <w:tcW w:w="370" w:type="pct"/>
            <w:vAlign w:val="center"/>
          </w:tcPr>
          <w:p>
            <w:pPr>
              <w:spacing w:line="36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4</w:t>
            </w:r>
          </w:p>
        </w:tc>
        <w:tc>
          <w:tcPr>
            <w:tcW w:w="1799" w:type="pct"/>
            <w:vAlign w:val="center"/>
          </w:tcPr>
          <w:p>
            <w:pPr>
              <w:spacing w:line="36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沙峰，副教授，高级工程师，全国注册电气工程师，潍坊市高层次D类人才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05"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w:t>
            </w:r>
            <w:r>
              <w:rPr>
                <w:rFonts w:ascii="仿宋_GB2312" w:hAnsi="仿宋_GB2312" w:eastAsia="仿宋_GB2312" w:cs="仿宋_GB2312"/>
                <w:bCs/>
                <w:color w:val="000000" w:themeColor="text1"/>
                <w:kern w:val="0"/>
                <w:sz w:val="22"/>
                <w:szCs w:val="22"/>
                <w14:textFill>
                  <w14:solidFill>
                    <w14:schemeClr w14:val="tx1"/>
                  </w14:solidFill>
                </w14:textFill>
              </w:rPr>
              <w:t>1</w:t>
            </w:r>
            <w:r>
              <w:rPr>
                <w:rFonts w:hint="eastAsia" w:ascii="仿宋_GB2312" w:hAnsi="仿宋_GB2312" w:eastAsia="仿宋_GB2312" w:cs="仿宋_GB2312"/>
                <w:bCs/>
                <w:color w:val="000000" w:themeColor="text1"/>
                <w:kern w:val="0"/>
                <w:sz w:val="22"/>
                <w:szCs w:val="22"/>
                <w14:textFill>
                  <w14:solidFill>
                    <w14:schemeClr w14:val="tx1"/>
                  </w14:solidFill>
                </w14:textFill>
              </w:rPr>
              <w:t>月</w:t>
            </w:r>
            <w:r>
              <w:rPr>
                <w:rFonts w:ascii="仿宋_GB2312" w:hAnsi="仿宋_GB2312" w:eastAsia="仿宋_GB2312" w:cs="仿宋_GB2312"/>
                <w:bCs/>
                <w:color w:val="000000" w:themeColor="text1"/>
                <w:kern w:val="0"/>
                <w:sz w:val="22"/>
                <w:szCs w:val="22"/>
                <w14:textFill>
                  <w14:solidFill>
                    <w14:schemeClr w14:val="tx1"/>
                  </w14:solidFill>
                </w14:textFill>
              </w:rPr>
              <w:t>1</w:t>
            </w:r>
            <w:r>
              <w:rPr>
                <w:rFonts w:hint="eastAsia" w:ascii="仿宋_GB2312" w:hAnsi="仿宋_GB2312" w:eastAsia="仿宋_GB2312" w:cs="仿宋_GB2312"/>
                <w:bCs/>
                <w:color w:val="000000" w:themeColor="text1"/>
                <w:kern w:val="0"/>
                <w:sz w:val="22"/>
                <w:szCs w:val="22"/>
                <w14:textFill>
                  <w14:solidFill>
                    <w14:schemeClr w14:val="tx1"/>
                  </w14:solidFill>
                </w14:textFill>
              </w:rPr>
              <w:t>日</w:t>
            </w:r>
          </w:p>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8:</w:t>
            </w:r>
            <w:r>
              <w:rPr>
                <w:rFonts w:ascii="仿宋_GB2312" w:hAnsi="仿宋_GB2312" w:eastAsia="仿宋_GB2312" w:cs="仿宋_GB2312"/>
                <w:bCs/>
                <w:color w:val="000000" w:themeColor="text1"/>
                <w:kern w:val="0"/>
                <w:sz w:val="22"/>
                <w:szCs w:val="22"/>
                <w14:textFill>
                  <w14:solidFill>
                    <w14:schemeClr w14:val="tx1"/>
                  </w14:solidFill>
                </w14:textFill>
              </w:rPr>
              <w:t>3</w:t>
            </w:r>
            <w:r>
              <w:rPr>
                <w:rFonts w:hint="eastAsia" w:ascii="仿宋_GB2312" w:hAnsi="仿宋_GB2312" w:eastAsia="仿宋_GB2312" w:cs="仿宋_GB2312"/>
                <w:bCs/>
                <w:color w:val="000000" w:themeColor="text1"/>
                <w:kern w:val="0"/>
                <w:sz w:val="22"/>
                <w:szCs w:val="22"/>
                <w14:textFill>
                  <w14:solidFill>
                    <w14:schemeClr w14:val="tx1"/>
                  </w14:solidFill>
                </w14:textFill>
              </w:rPr>
              <w:t>0—1</w:t>
            </w:r>
            <w:r>
              <w:rPr>
                <w:rFonts w:ascii="仿宋_GB2312" w:hAnsi="仿宋_GB2312" w:eastAsia="仿宋_GB2312" w:cs="仿宋_GB2312"/>
                <w:bCs/>
                <w:color w:val="000000" w:themeColor="text1"/>
                <w:kern w:val="0"/>
                <w:sz w:val="22"/>
                <w:szCs w:val="22"/>
                <w14:textFill>
                  <w14:solidFill>
                    <w14:schemeClr w14:val="tx1"/>
                  </w14:solidFill>
                </w14:textFill>
              </w:rPr>
              <w:t>1</w:t>
            </w:r>
            <w:r>
              <w:rPr>
                <w:rFonts w:hint="eastAsia" w:ascii="仿宋_GB2312" w:hAnsi="仿宋_GB2312" w:eastAsia="仿宋_GB2312" w:cs="仿宋_GB2312"/>
                <w:bCs/>
                <w:color w:val="000000" w:themeColor="text1"/>
                <w:kern w:val="0"/>
                <w:sz w:val="22"/>
                <w:szCs w:val="22"/>
                <w14:textFill>
                  <w14:solidFill>
                    <w14:schemeClr w14:val="tx1"/>
                  </w14:solidFill>
                </w14:textFill>
              </w:rPr>
              <w:t>:</w:t>
            </w:r>
            <w:r>
              <w:rPr>
                <w:rFonts w:ascii="仿宋_GB2312" w:hAnsi="仿宋_GB2312" w:eastAsia="仿宋_GB2312" w:cs="仿宋_GB2312"/>
                <w:bCs/>
                <w:color w:val="000000" w:themeColor="text1"/>
                <w:kern w:val="0"/>
                <w:sz w:val="22"/>
                <w:szCs w:val="22"/>
                <w14:textFill>
                  <w14:solidFill>
                    <w14:schemeClr w14:val="tx1"/>
                  </w14:solidFill>
                </w14:textFill>
              </w:rPr>
              <w:t>3</w:t>
            </w:r>
            <w:r>
              <w:rPr>
                <w:rFonts w:hint="eastAsia" w:ascii="仿宋_GB2312" w:hAnsi="仿宋_GB2312" w:eastAsia="仿宋_GB2312" w:cs="仿宋_GB2312"/>
                <w:bCs/>
                <w:color w:val="000000" w:themeColor="text1"/>
                <w:kern w:val="0"/>
                <w:sz w:val="22"/>
                <w:szCs w:val="22"/>
                <w14:textFill>
                  <w14:solidFill>
                    <w14:schemeClr w14:val="tx1"/>
                  </w14:solidFill>
                </w14:textFill>
              </w:rPr>
              <w:t>0</w:t>
            </w:r>
          </w:p>
        </w:tc>
        <w:tc>
          <w:tcPr>
            <w:tcW w:w="563"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数字量控制案例</w:t>
            </w:r>
          </w:p>
        </w:tc>
        <w:tc>
          <w:tcPr>
            <w:tcW w:w="1360" w:type="pct"/>
            <w:vAlign w:val="center"/>
          </w:tcPr>
          <w:p>
            <w:pPr>
              <w:spacing w:line="44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机械手综合应用：</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①S7-1500与S7-1200 PLC数据交换;</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②触摸屏控制推料机构进退;</w:t>
            </w:r>
            <w:r>
              <w:rPr>
                <w:rFonts w:hint="eastAsia" w:ascii="仿宋_GB2312" w:hAnsi="仿宋_GB2312" w:eastAsia="仿宋_GB2312" w:cs="仿宋_GB2312"/>
                <w:bCs/>
                <w:color w:val="000000" w:themeColor="text1"/>
                <w:kern w:val="0"/>
                <w:sz w:val="22"/>
                <w:szCs w:val="22"/>
                <w14:textFill>
                  <w14:solidFill>
                    <w14:schemeClr w14:val="tx1"/>
                  </w14:solidFill>
                </w14:textFill>
              </w:rPr>
              <w:br w:type="textWrapping"/>
            </w:r>
            <w:r>
              <w:rPr>
                <w:rFonts w:hint="eastAsia" w:ascii="仿宋_GB2312" w:hAnsi="仿宋_GB2312" w:eastAsia="仿宋_GB2312" w:cs="仿宋_GB2312"/>
                <w:bCs/>
                <w:color w:val="000000" w:themeColor="text1"/>
                <w:kern w:val="0"/>
                <w:sz w:val="22"/>
                <w:szCs w:val="22"/>
                <w14:textFill>
                  <w14:solidFill>
                    <w14:schemeClr w14:val="tx1"/>
                  </w14:solidFill>
                </w14:textFill>
              </w:rPr>
              <w:t>③触摸屏控制步进电机。</w:t>
            </w:r>
          </w:p>
        </w:tc>
        <w:tc>
          <w:tcPr>
            <w:tcW w:w="370"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4</w:t>
            </w:r>
          </w:p>
        </w:tc>
        <w:tc>
          <w:tcPr>
            <w:tcW w:w="1799" w:type="pct"/>
            <w:vAlign w:val="center"/>
          </w:tcPr>
          <w:p>
            <w:pPr>
              <w:spacing w:line="440" w:lineRule="exact"/>
              <w:rPr>
                <w:rFonts w:ascii="仿宋_GB2312" w:hAnsi="仿宋_GB2312" w:eastAsia="仿宋_GB2312" w:cs="仿宋_GB2312"/>
                <w:bCs/>
                <w:color w:val="000000" w:themeColor="text1"/>
                <w:kern w:val="0"/>
                <w:sz w:val="22"/>
                <w:szCs w:val="22"/>
                <w:highlight w:val="yellow"/>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王风泽，男，2001年7月13日出生，就职于山东科技职业学院，中级，电工技能等级二级；获“全国技术能手”、“山东省技术能手”等称号。第46届世界技能大赛可再生能源项目山东选拔赛一等奖、第一届全国技能大赛中获可再生能源项目银牌、第五届山东省大学生电子与信息技术应用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05"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w:t>
            </w:r>
            <w:r>
              <w:rPr>
                <w:rFonts w:ascii="仿宋_GB2312" w:hAnsi="仿宋_GB2312" w:eastAsia="仿宋_GB2312" w:cs="仿宋_GB2312"/>
                <w:bCs/>
                <w:color w:val="000000" w:themeColor="text1"/>
                <w:kern w:val="0"/>
                <w:sz w:val="22"/>
                <w:szCs w:val="22"/>
                <w14:textFill>
                  <w14:solidFill>
                    <w14:schemeClr w14:val="tx1"/>
                  </w14:solidFill>
                </w14:textFill>
              </w:rPr>
              <w:t>1</w:t>
            </w:r>
            <w:r>
              <w:rPr>
                <w:rFonts w:hint="eastAsia" w:ascii="仿宋_GB2312" w:hAnsi="仿宋_GB2312" w:eastAsia="仿宋_GB2312" w:cs="仿宋_GB2312"/>
                <w:bCs/>
                <w:color w:val="000000" w:themeColor="text1"/>
                <w:kern w:val="0"/>
                <w:sz w:val="22"/>
                <w:szCs w:val="22"/>
                <w14:textFill>
                  <w14:solidFill>
                    <w14:schemeClr w14:val="tx1"/>
                  </w14:solidFill>
                </w14:textFill>
              </w:rPr>
              <w:t>月</w:t>
            </w:r>
            <w:r>
              <w:rPr>
                <w:rFonts w:ascii="仿宋_GB2312" w:hAnsi="仿宋_GB2312" w:eastAsia="仿宋_GB2312" w:cs="仿宋_GB2312"/>
                <w:bCs/>
                <w:color w:val="000000" w:themeColor="text1"/>
                <w:kern w:val="0"/>
                <w:sz w:val="22"/>
                <w:szCs w:val="22"/>
                <w14:textFill>
                  <w14:solidFill>
                    <w14:schemeClr w14:val="tx1"/>
                  </w14:solidFill>
                </w14:textFill>
              </w:rPr>
              <w:t>1</w:t>
            </w:r>
            <w:r>
              <w:rPr>
                <w:rFonts w:hint="eastAsia" w:ascii="仿宋_GB2312" w:hAnsi="仿宋_GB2312" w:eastAsia="仿宋_GB2312" w:cs="仿宋_GB2312"/>
                <w:bCs/>
                <w:color w:val="000000" w:themeColor="text1"/>
                <w:kern w:val="0"/>
                <w:sz w:val="22"/>
                <w:szCs w:val="22"/>
                <w14:textFill>
                  <w14:solidFill>
                    <w14:schemeClr w14:val="tx1"/>
                  </w14:solidFill>
                </w14:textFill>
              </w:rPr>
              <w:t>日</w:t>
            </w:r>
          </w:p>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1</w:t>
            </w:r>
            <w:r>
              <w:rPr>
                <w:rFonts w:ascii="仿宋_GB2312" w:hAnsi="仿宋_GB2312" w:eastAsia="仿宋_GB2312" w:cs="仿宋_GB2312"/>
                <w:bCs/>
                <w:color w:val="000000" w:themeColor="text1"/>
                <w:kern w:val="0"/>
                <w:sz w:val="22"/>
                <w:szCs w:val="22"/>
                <w14:textFill>
                  <w14:solidFill>
                    <w14:schemeClr w14:val="tx1"/>
                  </w14:solidFill>
                </w14:textFill>
              </w:rPr>
              <w:t>4</w:t>
            </w:r>
            <w:r>
              <w:rPr>
                <w:rFonts w:hint="eastAsia" w:ascii="仿宋_GB2312" w:hAnsi="仿宋_GB2312" w:eastAsia="仿宋_GB2312" w:cs="仿宋_GB2312"/>
                <w:bCs/>
                <w:color w:val="000000" w:themeColor="text1"/>
                <w:kern w:val="0"/>
                <w:sz w:val="22"/>
                <w:szCs w:val="22"/>
                <w14:textFill>
                  <w14:solidFill>
                    <w14:schemeClr w14:val="tx1"/>
                  </w14:solidFill>
                </w14:textFill>
              </w:rPr>
              <w:t>:</w:t>
            </w:r>
            <w:r>
              <w:rPr>
                <w:rFonts w:ascii="仿宋_GB2312" w:hAnsi="仿宋_GB2312" w:eastAsia="仿宋_GB2312" w:cs="仿宋_GB2312"/>
                <w:bCs/>
                <w:color w:val="000000" w:themeColor="text1"/>
                <w:kern w:val="0"/>
                <w:sz w:val="22"/>
                <w:szCs w:val="22"/>
                <w14:textFill>
                  <w14:solidFill>
                    <w14:schemeClr w14:val="tx1"/>
                  </w14:solidFill>
                </w14:textFill>
              </w:rPr>
              <w:t>0</w:t>
            </w:r>
            <w:r>
              <w:rPr>
                <w:rFonts w:hint="eastAsia" w:ascii="仿宋_GB2312" w:hAnsi="仿宋_GB2312" w:eastAsia="仿宋_GB2312" w:cs="仿宋_GB2312"/>
                <w:bCs/>
                <w:color w:val="000000" w:themeColor="text1"/>
                <w:kern w:val="0"/>
                <w:sz w:val="22"/>
                <w:szCs w:val="22"/>
                <w14:textFill>
                  <w14:solidFill>
                    <w14:schemeClr w14:val="tx1"/>
                  </w14:solidFill>
                </w14:textFill>
              </w:rPr>
              <w:t>0-17:</w:t>
            </w:r>
            <w:r>
              <w:rPr>
                <w:rFonts w:ascii="仿宋_GB2312" w:hAnsi="仿宋_GB2312" w:eastAsia="仿宋_GB2312" w:cs="仿宋_GB2312"/>
                <w:bCs/>
                <w:color w:val="000000" w:themeColor="text1"/>
                <w:kern w:val="0"/>
                <w:sz w:val="22"/>
                <w:szCs w:val="22"/>
                <w14:textFill>
                  <w14:solidFill>
                    <w14:schemeClr w14:val="tx1"/>
                  </w14:solidFill>
                </w14:textFill>
              </w:rPr>
              <w:t>0</w:t>
            </w:r>
            <w:r>
              <w:rPr>
                <w:rFonts w:hint="eastAsia" w:ascii="仿宋_GB2312" w:hAnsi="仿宋_GB2312" w:eastAsia="仿宋_GB2312" w:cs="仿宋_GB2312"/>
                <w:bCs/>
                <w:color w:val="000000" w:themeColor="text1"/>
                <w:kern w:val="0"/>
                <w:sz w:val="22"/>
                <w:szCs w:val="22"/>
                <w14:textFill>
                  <w14:solidFill>
                    <w14:schemeClr w14:val="tx1"/>
                  </w14:solidFill>
                </w14:textFill>
              </w:rPr>
              <w:t>0</w:t>
            </w:r>
          </w:p>
        </w:tc>
        <w:tc>
          <w:tcPr>
            <w:tcW w:w="563"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学员互动及考核</w:t>
            </w:r>
          </w:p>
        </w:tc>
        <w:tc>
          <w:tcPr>
            <w:tcW w:w="1360" w:type="pct"/>
            <w:vAlign w:val="center"/>
          </w:tcPr>
          <w:p>
            <w:pPr>
              <w:spacing w:line="440" w:lineRule="exact"/>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学员通过线上平台进行互动、考核</w:t>
            </w:r>
          </w:p>
        </w:tc>
        <w:tc>
          <w:tcPr>
            <w:tcW w:w="370" w:type="pct"/>
            <w:vAlign w:val="center"/>
          </w:tcPr>
          <w:p>
            <w:pPr>
              <w:spacing w:line="440" w:lineRule="exact"/>
              <w:jc w:val="center"/>
              <w:rPr>
                <w:rFonts w:ascii="仿宋_GB2312" w:hAnsi="仿宋_GB2312" w:eastAsia="仿宋_GB2312" w:cs="仿宋_GB2312"/>
                <w:bCs/>
                <w:color w:val="000000" w:themeColor="text1"/>
                <w:kern w:val="0"/>
                <w:sz w:val="22"/>
                <w:szCs w:val="22"/>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4</w:t>
            </w:r>
          </w:p>
        </w:tc>
        <w:tc>
          <w:tcPr>
            <w:tcW w:w="1799" w:type="pct"/>
            <w:vAlign w:val="center"/>
          </w:tcPr>
          <w:p>
            <w:pPr>
              <w:spacing w:line="440" w:lineRule="exact"/>
              <w:rPr>
                <w:rFonts w:ascii="仿宋_GB2312" w:hAnsi="仿宋_GB2312" w:eastAsia="仿宋_GB2312" w:cs="仿宋_GB2312"/>
                <w:bCs/>
                <w:color w:val="000000" w:themeColor="text1"/>
                <w:kern w:val="0"/>
                <w:sz w:val="22"/>
                <w:szCs w:val="22"/>
                <w:highlight w:val="yellow"/>
                <w14:textFill>
                  <w14:solidFill>
                    <w14:schemeClr w14:val="tx1"/>
                  </w14:solidFill>
                </w14:textFill>
              </w:rPr>
            </w:pPr>
            <w:r>
              <w:rPr>
                <w:rFonts w:hint="eastAsia" w:ascii="仿宋_GB2312" w:hAnsi="仿宋_GB2312" w:eastAsia="仿宋_GB2312" w:cs="仿宋_GB2312"/>
                <w:bCs/>
                <w:color w:val="000000" w:themeColor="text1"/>
                <w:kern w:val="0"/>
                <w:sz w:val="22"/>
                <w:szCs w:val="22"/>
                <w14:textFill>
                  <w14:solidFill>
                    <w14:schemeClr w14:val="tx1"/>
                  </w14:solidFill>
                </w14:textFill>
              </w:rPr>
              <w:t>沙峰，副教授，高级工程师，全国注册电气工程师，潍坊市高层次D类人才</w:t>
            </w:r>
          </w:p>
        </w:tc>
      </w:tr>
    </w:tbl>
    <w:p>
      <w:pPr>
        <w:ind w:firstLine="640" w:firstLineChars="200"/>
        <w:rPr>
          <w:rFonts w:hint="eastAsia" w:ascii="黑体" w:hAnsi="黑体" w:eastAsia="黑体" w:cs="黑体"/>
          <w:bCs/>
          <w:kern w:val="0"/>
          <w:sz w:val="32"/>
          <w:szCs w:val="32"/>
        </w:rPr>
      </w:pPr>
    </w:p>
    <w:p>
      <w:pPr>
        <w:ind w:firstLine="640" w:firstLineChars="200"/>
        <w:rPr>
          <w:rFonts w:ascii="仿宋_GB2312" w:hAnsi="仿宋_GB2312" w:eastAsia="黑体" w:cs="仿宋_GB2312"/>
          <w:bCs/>
          <w:kern w:val="0"/>
          <w:sz w:val="32"/>
          <w:szCs w:val="32"/>
        </w:rPr>
      </w:pPr>
      <w:r>
        <w:rPr>
          <w:rFonts w:hint="eastAsia" w:ascii="黑体" w:hAnsi="黑体" w:eastAsia="黑体" w:cs="黑体"/>
          <w:bCs/>
          <w:kern w:val="0"/>
          <w:sz w:val="32"/>
          <w:szCs w:val="32"/>
        </w:rPr>
        <w:t>五、报名方式</w:t>
      </w:r>
    </w:p>
    <w:p>
      <w:pPr>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各企事业单位、学校依据工作领域及专业设置情况选派工程技术人员、教师参加培训。参训人员要填写报名表（见附件1）和报名回执表（见附件2），加盖公章后</w:t>
      </w:r>
      <w:r>
        <w:rPr>
          <w:rFonts w:hint="eastAsia" w:ascii="仿宋_GB2312" w:hAnsi="仿宋_GB2312" w:eastAsia="仿宋_GB2312" w:cs="仿宋_GB2312"/>
          <w:b/>
          <w:kern w:val="0"/>
          <w:sz w:val="32"/>
          <w:szCs w:val="32"/>
        </w:rPr>
        <w:t>于1</w:t>
      </w:r>
      <w:r>
        <w:rPr>
          <w:rFonts w:ascii="仿宋_GB2312" w:hAnsi="仿宋_GB2312" w:eastAsia="仿宋_GB2312" w:cs="仿宋_GB2312"/>
          <w:b/>
          <w:kern w:val="0"/>
          <w:sz w:val="32"/>
          <w:szCs w:val="32"/>
        </w:rPr>
        <w:t>0</w:t>
      </w:r>
      <w:r>
        <w:rPr>
          <w:rFonts w:hint="eastAsia" w:ascii="仿宋_GB2312" w:hAnsi="仿宋_GB2312" w:eastAsia="仿宋_GB2312" w:cs="仿宋_GB2312"/>
          <w:b/>
          <w:kern w:val="0"/>
          <w:sz w:val="32"/>
          <w:szCs w:val="32"/>
        </w:rPr>
        <w:t>月</w:t>
      </w:r>
      <w:r>
        <w:rPr>
          <w:rFonts w:ascii="仿宋_GB2312" w:hAnsi="仿宋_GB2312" w:eastAsia="仿宋_GB2312" w:cs="仿宋_GB2312"/>
          <w:b/>
          <w:kern w:val="0"/>
          <w:sz w:val="32"/>
          <w:szCs w:val="32"/>
        </w:rPr>
        <w:t>20</w:t>
      </w:r>
      <w:r>
        <w:rPr>
          <w:rFonts w:hint="eastAsia" w:ascii="仿宋_GB2312" w:hAnsi="仿宋_GB2312" w:eastAsia="仿宋_GB2312" w:cs="仿宋_GB2312"/>
          <w:b/>
          <w:kern w:val="0"/>
          <w:sz w:val="32"/>
          <w:szCs w:val="32"/>
        </w:rPr>
        <w:t>日17:00前</w:t>
      </w:r>
      <w:r>
        <w:rPr>
          <w:rFonts w:hint="eastAsia" w:ascii="仿宋_GB2312" w:eastAsia="仿宋_GB2312"/>
          <w:sz w:val="32"/>
          <w:szCs w:val="32"/>
        </w:rPr>
        <w:t>报山东科技职业学院，电子信箱</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373616809</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qq</w:t>
      </w:r>
      <w:r>
        <w:rPr>
          <w:rFonts w:hint="eastAsia" w:ascii="仿宋_GB2312" w:hAnsi="仿宋_GB2312" w:eastAsia="仿宋_GB2312" w:cs="仿宋_GB2312"/>
          <w:bCs/>
          <w:kern w:val="0"/>
          <w:sz w:val="32"/>
          <w:szCs w:val="32"/>
        </w:rPr>
        <w:t>.com，</w:t>
      </w:r>
      <w:r>
        <w:rPr>
          <w:rFonts w:ascii="仿宋_GB2312" w:hAnsi="仿宋_GB2312" w:eastAsia="仿宋_GB2312" w:cs="仿宋_GB2312"/>
          <w:bCs/>
          <w:kern w:val="0"/>
          <w:sz w:val="32"/>
          <w:szCs w:val="32"/>
        </w:rPr>
        <w:t>联系人：</w:t>
      </w:r>
      <w:r>
        <w:rPr>
          <w:rFonts w:hint="eastAsia" w:ascii="仿宋_GB2312" w:hAnsi="仿宋_GB2312" w:eastAsia="仿宋_GB2312" w:cs="仿宋_GB2312"/>
          <w:bCs/>
          <w:kern w:val="0"/>
          <w:sz w:val="32"/>
          <w:szCs w:val="32"/>
        </w:rPr>
        <w:t>李</w:t>
      </w:r>
      <w:r>
        <w:rPr>
          <w:rFonts w:ascii="仿宋_GB2312" w:hAnsi="仿宋_GB2312" w:eastAsia="仿宋_GB2312" w:cs="仿宋_GB2312"/>
          <w:bCs/>
          <w:kern w:val="0"/>
          <w:sz w:val="32"/>
          <w:szCs w:val="32"/>
        </w:rPr>
        <w:t>老师(13853609268)</w:t>
      </w:r>
      <w:r>
        <w:rPr>
          <w:rFonts w:hint="eastAsia" w:ascii="仿宋_GB2312" w:hAnsi="仿宋_GB2312" w:eastAsia="仿宋_GB2312" w:cs="仿宋_GB2312"/>
          <w:bCs/>
          <w:kern w:val="0"/>
          <w:sz w:val="32"/>
          <w:szCs w:val="32"/>
        </w:rPr>
        <w:t>。</w:t>
      </w:r>
    </w:p>
    <w:p>
      <w:pPr>
        <w:jc w:val="center"/>
        <w:rPr>
          <w:rFonts w:ascii="黑体" w:hAnsi="黑体" w:eastAsia="仿宋_GB2312" w:cs="黑体"/>
          <w:bCs/>
          <w:kern w:val="0"/>
          <w:sz w:val="32"/>
          <w:szCs w:val="32"/>
        </w:rPr>
      </w:pPr>
      <w:r>
        <w:drawing>
          <wp:inline distT="0" distB="0" distL="0" distR="0">
            <wp:extent cx="2367280" cy="2720340"/>
            <wp:effectExtent l="0" t="0" r="0" b="0"/>
            <wp:docPr id="417448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48368" name="图片 1"/>
                    <pic:cNvPicPr>
                      <a:picLocks noChangeAspect="1"/>
                    </pic:cNvPicPr>
                  </pic:nvPicPr>
                  <pic:blipFill>
                    <a:blip r:embed="rId7"/>
                    <a:srcRect t="23772"/>
                    <a:stretch>
                      <a:fillRect/>
                    </a:stretch>
                  </pic:blipFill>
                  <pic:spPr>
                    <a:xfrm>
                      <a:off x="0" y="0"/>
                      <a:ext cx="2367280" cy="2720340"/>
                    </a:xfrm>
                    <a:prstGeom prst="rect">
                      <a:avLst/>
                    </a:prstGeom>
                  </pic:spPr>
                </pic:pic>
              </a:graphicData>
            </a:graphic>
          </wp:inline>
        </w:drawing>
      </w:r>
    </w:p>
    <w:p>
      <w:pPr>
        <w:jc w:val="center"/>
        <w:rPr>
          <w:rFonts w:ascii="楷体" w:hAnsi="楷体" w:eastAsia="楷体" w:cs="黑体"/>
          <w:b/>
          <w:kern w:val="0"/>
          <w:sz w:val="32"/>
          <w:szCs w:val="32"/>
        </w:rPr>
      </w:pPr>
      <w:r>
        <w:rPr>
          <w:rFonts w:hint="eastAsia" w:ascii="楷体" w:hAnsi="楷体" w:eastAsia="楷体" w:cs="黑体"/>
          <w:b/>
          <w:kern w:val="0"/>
          <w:sz w:val="32"/>
          <w:szCs w:val="32"/>
        </w:rPr>
        <w:t>报名人员扫码入班级群，姓名</w:t>
      </w:r>
      <w:r>
        <w:rPr>
          <w:rFonts w:ascii="楷体" w:hAnsi="楷体" w:eastAsia="楷体" w:cs="黑体"/>
          <w:b/>
          <w:kern w:val="0"/>
          <w:sz w:val="32"/>
          <w:szCs w:val="32"/>
        </w:rPr>
        <w:t>+</w:t>
      </w:r>
      <w:r>
        <w:rPr>
          <w:rFonts w:hint="eastAsia" w:ascii="楷体" w:hAnsi="楷体" w:eastAsia="楷体" w:cs="黑体"/>
          <w:b/>
          <w:kern w:val="0"/>
          <w:sz w:val="32"/>
          <w:szCs w:val="32"/>
        </w:rPr>
        <w:t>单位命名</w:t>
      </w:r>
    </w:p>
    <w:p>
      <w:pPr>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六、其他事项</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ascii="仿宋_GB2312" w:hAnsi="仿宋_GB2312" w:eastAsia="仿宋_GB2312" w:cs="仿宋_GB2312"/>
          <w:bCs/>
          <w:kern w:val="0"/>
          <w:sz w:val="32"/>
          <w:szCs w:val="32"/>
        </w:rPr>
        <w:t>参加研修班的人员结合工作经历，准备2-5个在工作中最突出的或最困惑的问题，以备培训交流讨论。</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ascii="仿宋_GB2312" w:hAnsi="仿宋_GB2312" w:eastAsia="仿宋_GB2312" w:cs="仿宋_GB2312"/>
          <w:bCs/>
          <w:kern w:val="0"/>
          <w:sz w:val="32"/>
          <w:szCs w:val="32"/>
        </w:rPr>
        <w:t>参加研修人员修完规定的课程，经考核合格后，由</w:t>
      </w:r>
      <w:r>
        <w:rPr>
          <w:rFonts w:hint="eastAsia" w:ascii="仿宋_GB2312" w:hAnsi="仿宋_GB2312" w:eastAsia="仿宋_GB2312" w:cs="仿宋_GB2312"/>
          <w:bCs/>
          <w:kern w:val="0"/>
          <w:sz w:val="32"/>
          <w:szCs w:val="32"/>
        </w:rPr>
        <w:t>山东</w:t>
      </w:r>
      <w:r>
        <w:rPr>
          <w:rFonts w:ascii="仿宋_GB2312" w:hAnsi="仿宋_GB2312" w:eastAsia="仿宋_GB2312" w:cs="仿宋_GB2312"/>
          <w:bCs/>
          <w:kern w:val="0"/>
          <w:sz w:val="32"/>
          <w:szCs w:val="32"/>
        </w:rPr>
        <w:t>科</w:t>
      </w:r>
      <w:r>
        <w:rPr>
          <w:rFonts w:hint="eastAsia" w:ascii="仿宋_GB2312" w:hAnsi="仿宋_GB2312" w:eastAsia="仿宋_GB2312" w:cs="仿宋_GB2312"/>
          <w:bCs/>
          <w:kern w:val="0"/>
          <w:sz w:val="32"/>
          <w:szCs w:val="32"/>
        </w:rPr>
        <w:t>技职业学院</w:t>
      </w:r>
      <w:r>
        <w:rPr>
          <w:rFonts w:ascii="仿宋_GB2312" w:hAnsi="仿宋_GB2312" w:eastAsia="仿宋_GB2312" w:cs="仿宋_GB2312"/>
          <w:bCs/>
          <w:kern w:val="0"/>
          <w:sz w:val="32"/>
          <w:szCs w:val="32"/>
        </w:rPr>
        <w:t>颁发有效的培训证明，线下培训学时经人社局审定合格后按相关规定可置换为专业技术人员继续教育线上培训专业课学时。</w:t>
      </w:r>
      <w:r>
        <w:rPr>
          <w:rFonts w:hint="eastAsia" w:ascii="仿宋_GB2312" w:hAnsi="仿宋_GB2312" w:eastAsia="仿宋_GB2312" w:cs="仿宋_GB2312"/>
          <w:bCs/>
          <w:kern w:val="0"/>
          <w:sz w:val="32"/>
          <w:szCs w:val="32"/>
          <w:highlight w:val="yellow"/>
        </w:rPr>
        <w:t>请务必按时报送单位盖章版的报名回执（附件2），否则无法进行学时认定。</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3.相关费用。本次培训不向学员收取任何培训费。住宿、餐饮由举办方统一安排，费用自理。</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rPr>
        <w:t>纪律要求。报名参加研修班的学员需按时出勤。</w:t>
      </w:r>
    </w:p>
    <w:p>
      <w:pPr>
        <w:numPr>
          <w:ilvl w:val="255"/>
          <w:numId w:val="0"/>
        </w:numPr>
        <w:ind w:firstLine="640" w:firstLineChars="200"/>
        <w:rPr>
          <w:rFonts w:ascii="仿宋_GB2312" w:hAnsi="仿宋_GB2312" w:eastAsia="仿宋_GB2312" w:cs="仿宋_GB2312"/>
          <w:bCs/>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附件：</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1.报名表</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2.报名回执</w:t>
      </w:r>
    </w:p>
    <w:p>
      <w:pPr>
        <w:rPr>
          <w:rFonts w:ascii="仿宋_GB2312" w:hAnsi="仿宋_GB2312" w:eastAsia="仿宋_GB2312" w:cs="仿宋_GB2312"/>
          <w:bCs/>
          <w:kern w:val="0"/>
          <w:sz w:val="32"/>
          <w:szCs w:val="32"/>
          <w:highlight w:val="yellow"/>
        </w:rPr>
      </w:pPr>
    </w:p>
    <w:p>
      <w:pPr>
        <w:jc w:val="righ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山东科技职业学院</w:t>
      </w:r>
    </w:p>
    <w:p>
      <w:pPr>
        <w:ind w:left="6582" w:leftChars="2982" w:hanging="320" w:hangingChars="1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年</w:t>
      </w:r>
      <w:r>
        <w:rPr>
          <w:rFonts w:ascii="仿宋_GB2312" w:hAnsi="仿宋_GB2312" w:eastAsia="仿宋_GB2312" w:cs="仿宋_GB2312"/>
          <w:bCs/>
          <w:kern w:val="0"/>
          <w:sz w:val="32"/>
          <w:szCs w:val="32"/>
        </w:rPr>
        <w:t>9</w:t>
      </w:r>
      <w:r>
        <w:rPr>
          <w:rFonts w:hint="eastAsia" w:ascii="仿宋_GB2312" w:hAnsi="仿宋_GB2312" w:eastAsia="仿宋_GB2312" w:cs="仿宋_GB2312"/>
          <w:bCs/>
          <w:kern w:val="0"/>
          <w:sz w:val="32"/>
          <w:szCs w:val="32"/>
        </w:rPr>
        <w:t>月</w:t>
      </w:r>
      <w:r>
        <w:rPr>
          <w:rFonts w:ascii="仿宋_GB2312" w:hAnsi="仿宋_GB2312" w:eastAsia="仿宋_GB2312" w:cs="仿宋_GB2312"/>
          <w:bCs/>
          <w:kern w:val="0"/>
          <w:sz w:val="32"/>
          <w:szCs w:val="32"/>
        </w:rPr>
        <w:t>28</w:t>
      </w:r>
      <w:r>
        <w:rPr>
          <w:rFonts w:hint="eastAsia" w:ascii="仿宋_GB2312" w:hAnsi="仿宋_GB2312" w:eastAsia="仿宋_GB2312" w:cs="仿宋_GB2312"/>
          <w:bCs/>
          <w:kern w:val="0"/>
          <w:sz w:val="32"/>
          <w:szCs w:val="32"/>
        </w:rPr>
        <w:t>日</w:t>
      </w:r>
    </w:p>
    <w:p>
      <w:pPr>
        <w:rPr>
          <w:rFonts w:ascii="黑体" w:hAnsi="黑体" w:eastAsia="黑体" w:cs="黑体"/>
          <w:sz w:val="32"/>
          <w:szCs w:val="32"/>
          <w:u w:color="FF0000"/>
        </w:rPr>
      </w:pPr>
      <w:r>
        <w:rPr>
          <w:rFonts w:hint="eastAsia" w:ascii="黑体" w:hAnsi="黑体" w:eastAsia="黑体" w:cs="黑体"/>
          <w:sz w:val="32"/>
          <w:szCs w:val="32"/>
          <w:u w:color="FF0000"/>
        </w:rPr>
        <w:br w:type="page"/>
      </w:r>
    </w:p>
    <w:p>
      <w:pPr>
        <w:rPr>
          <w:rFonts w:ascii="黑体" w:hAnsi="黑体" w:eastAsia="黑体" w:cs="黑体"/>
          <w:sz w:val="32"/>
          <w:szCs w:val="32"/>
          <w:u w:color="FF0000"/>
        </w:rPr>
        <w:sectPr>
          <w:headerReference r:id="rId3" w:type="default"/>
          <w:footerReference r:id="rId4" w:type="default"/>
          <w:pgSz w:w="11906" w:h="16838"/>
          <w:pgMar w:top="1871" w:right="1474" w:bottom="1757" w:left="1587" w:header="720" w:footer="720" w:gutter="0"/>
          <w:cols w:space="425" w:num="1"/>
          <w:docGrid w:type="lines" w:linePitch="312" w:charSpace="0"/>
        </w:sectPr>
      </w:pPr>
    </w:p>
    <w:p>
      <w:pPr>
        <w:rPr>
          <w:rFonts w:ascii="黑体" w:hAnsi="黑体" w:eastAsia="黑体" w:cs="黑体"/>
          <w:sz w:val="32"/>
          <w:szCs w:val="32"/>
          <w:u w:color="FF0000"/>
        </w:rPr>
      </w:pPr>
      <w:r>
        <w:rPr>
          <w:rFonts w:hint="eastAsia" w:ascii="黑体" w:hAnsi="黑体" w:eastAsia="黑体" w:cs="黑体"/>
          <w:sz w:val="32"/>
          <w:szCs w:val="32"/>
          <w:u w:color="FF0000"/>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西门子智能控制技术高级研修班报名表</w:t>
      </w:r>
    </w:p>
    <w:tbl>
      <w:tblPr>
        <w:tblStyle w:val="7"/>
        <w:tblW w:w="1391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946"/>
        <w:gridCol w:w="3478"/>
        <w:gridCol w:w="2544"/>
        <w:gridCol w:w="1828"/>
        <w:gridCol w:w="163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姓 名</w:t>
            </w:r>
          </w:p>
        </w:tc>
        <w:tc>
          <w:tcPr>
            <w:tcW w:w="946"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性别</w:t>
            </w:r>
          </w:p>
        </w:tc>
        <w:tc>
          <w:tcPr>
            <w:tcW w:w="3478" w:type="dxa"/>
          </w:tcPr>
          <w:p>
            <w:pPr>
              <w:jc w:val="center"/>
              <w:rPr>
                <w:rFonts w:ascii="黑体" w:hAnsi="黑体" w:eastAsia="黑体" w:cs="黑体"/>
                <w:bCs/>
                <w:kern w:val="0"/>
                <w:sz w:val="30"/>
                <w:szCs w:val="30"/>
              </w:rPr>
            </w:pPr>
            <w:r>
              <w:rPr>
                <w:rFonts w:hint="eastAsia" w:ascii="黑体" w:hAnsi="黑体" w:eastAsia="黑体" w:cs="黑体"/>
                <w:bCs/>
                <w:kern w:val="0"/>
                <w:sz w:val="30"/>
                <w:szCs w:val="30"/>
              </w:rPr>
              <w:t>身份证号</w:t>
            </w:r>
          </w:p>
        </w:tc>
        <w:tc>
          <w:tcPr>
            <w:tcW w:w="2544"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工作单位</w:t>
            </w:r>
          </w:p>
        </w:tc>
        <w:tc>
          <w:tcPr>
            <w:tcW w:w="1828" w:type="dxa"/>
          </w:tcPr>
          <w:p>
            <w:pPr>
              <w:jc w:val="center"/>
              <w:rPr>
                <w:rFonts w:ascii="黑体" w:hAnsi="黑体" w:eastAsia="黑体" w:cs="黑体"/>
                <w:bCs/>
                <w:kern w:val="0"/>
                <w:sz w:val="28"/>
                <w:szCs w:val="28"/>
              </w:rPr>
            </w:pPr>
            <w:r>
              <w:rPr>
                <w:rFonts w:hint="eastAsia" w:ascii="黑体" w:hAnsi="黑体" w:eastAsia="黑体" w:cs="黑体"/>
                <w:bCs/>
                <w:kern w:val="0"/>
                <w:sz w:val="28"/>
                <w:szCs w:val="28"/>
              </w:rPr>
              <w:t>职务/职称</w:t>
            </w:r>
          </w:p>
        </w:tc>
        <w:tc>
          <w:tcPr>
            <w:tcW w:w="1637"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从事专业</w:t>
            </w:r>
          </w:p>
        </w:tc>
        <w:tc>
          <w:tcPr>
            <w:tcW w:w="2046"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9" w:type="dxa"/>
          </w:tcPr>
          <w:p>
            <w:pPr>
              <w:jc w:val="center"/>
              <w:rPr>
                <w:rFonts w:ascii="仿宋_GB2312" w:hAnsi="仿宋_GB2312" w:eastAsia="仿宋_GB2312" w:cs="仿宋_GB2312"/>
                <w:bCs/>
                <w:kern w:val="0"/>
                <w:sz w:val="30"/>
                <w:szCs w:val="30"/>
              </w:rPr>
            </w:pPr>
          </w:p>
        </w:tc>
        <w:tc>
          <w:tcPr>
            <w:tcW w:w="946" w:type="dxa"/>
          </w:tcPr>
          <w:p>
            <w:pPr>
              <w:jc w:val="center"/>
              <w:rPr>
                <w:rFonts w:ascii="仿宋_GB2312" w:hAnsi="仿宋_GB2312" w:eastAsia="仿宋_GB2312" w:cs="仿宋_GB2312"/>
                <w:bCs/>
                <w:kern w:val="0"/>
                <w:sz w:val="30"/>
                <w:szCs w:val="30"/>
              </w:rPr>
            </w:pPr>
          </w:p>
        </w:tc>
        <w:tc>
          <w:tcPr>
            <w:tcW w:w="3478" w:type="dxa"/>
          </w:tcPr>
          <w:p>
            <w:pPr>
              <w:jc w:val="center"/>
              <w:rPr>
                <w:rFonts w:ascii="仿宋_GB2312" w:hAnsi="仿宋_GB2312" w:eastAsia="仿宋_GB2312" w:cs="仿宋_GB2312"/>
                <w:bCs/>
                <w:kern w:val="0"/>
                <w:sz w:val="30"/>
                <w:szCs w:val="30"/>
              </w:rPr>
            </w:pPr>
          </w:p>
        </w:tc>
        <w:tc>
          <w:tcPr>
            <w:tcW w:w="2544" w:type="dxa"/>
          </w:tcPr>
          <w:p>
            <w:pPr>
              <w:jc w:val="center"/>
              <w:rPr>
                <w:rFonts w:ascii="仿宋_GB2312" w:hAnsi="仿宋_GB2312" w:eastAsia="仿宋_GB2312" w:cs="仿宋_GB2312"/>
                <w:bCs/>
                <w:kern w:val="0"/>
                <w:sz w:val="30"/>
                <w:szCs w:val="30"/>
              </w:rPr>
            </w:pPr>
          </w:p>
        </w:tc>
        <w:tc>
          <w:tcPr>
            <w:tcW w:w="1828" w:type="dxa"/>
          </w:tcPr>
          <w:p>
            <w:pPr>
              <w:jc w:val="center"/>
              <w:rPr>
                <w:rFonts w:ascii="仿宋_GB2312" w:hAnsi="仿宋_GB2312" w:eastAsia="仿宋_GB2312" w:cs="仿宋_GB2312"/>
                <w:bCs/>
                <w:kern w:val="0"/>
                <w:sz w:val="30"/>
                <w:szCs w:val="30"/>
              </w:rPr>
            </w:pPr>
          </w:p>
        </w:tc>
        <w:tc>
          <w:tcPr>
            <w:tcW w:w="1637" w:type="dxa"/>
          </w:tcPr>
          <w:p>
            <w:pPr>
              <w:jc w:val="center"/>
              <w:rPr>
                <w:rFonts w:ascii="仿宋_GB2312" w:hAnsi="仿宋_GB2312" w:eastAsia="仿宋_GB2312" w:cs="仿宋_GB2312"/>
                <w:bCs/>
                <w:kern w:val="0"/>
                <w:sz w:val="30"/>
                <w:szCs w:val="30"/>
              </w:rPr>
            </w:pPr>
          </w:p>
        </w:tc>
        <w:tc>
          <w:tcPr>
            <w:tcW w:w="2046" w:type="dxa"/>
          </w:tcPr>
          <w:p>
            <w:pPr>
              <w:jc w:val="center"/>
              <w:rPr>
                <w:rFonts w:ascii="仿宋_GB2312" w:hAnsi="仿宋_GB2312" w:eastAsia="仿宋_GB2312" w:cs="仿宋_GB2312"/>
                <w:bCs/>
                <w:kern w:val="0"/>
                <w:sz w:val="30"/>
                <w:szCs w:val="30"/>
              </w:rPr>
            </w:pPr>
          </w:p>
        </w:tc>
      </w:tr>
    </w:tbl>
    <w:p>
      <w:pPr>
        <w:rPr>
          <w:rFonts w:ascii="仿宋_GB2312" w:hAnsi="仿宋_GB2312" w:eastAsia="仿宋_GB2312" w:cs="仿宋_GB2312"/>
          <w:bCs/>
          <w:kern w:val="0"/>
          <w:sz w:val="32"/>
          <w:szCs w:val="32"/>
        </w:rPr>
        <w:sectPr>
          <w:pgSz w:w="16838" w:h="11906" w:orient="landscape"/>
          <w:pgMar w:top="1587" w:right="1871" w:bottom="1474" w:left="1757" w:header="720" w:footer="720" w:gutter="0"/>
          <w:cols w:space="0" w:num="1"/>
          <w:docGrid w:type="lines" w:linePitch="315" w:charSpace="0"/>
        </w:sectPr>
      </w:pPr>
    </w:p>
    <w:p>
      <w:pPr>
        <w:rPr>
          <w:rFonts w:ascii="黑体" w:hAnsi="黑体" w:eastAsia="黑体" w:cs="黑体"/>
          <w:sz w:val="32"/>
          <w:szCs w:val="32"/>
          <w:u w:color="FF0000"/>
        </w:rPr>
      </w:pPr>
      <w:r>
        <w:rPr>
          <w:rFonts w:hint="eastAsia" w:ascii="黑体" w:hAnsi="黑体" w:eastAsia="黑体" w:cs="黑体"/>
          <w:sz w:val="32"/>
          <w:szCs w:val="32"/>
          <w:u w:color="FF0000"/>
        </w:rPr>
        <w:t>附件2</w:t>
      </w:r>
    </w:p>
    <w:p>
      <w:pPr>
        <w:jc w:val="center"/>
        <w:rPr>
          <w:rFonts w:ascii="方正小标宋简体" w:eastAsia="方正小标宋简体"/>
          <w:sz w:val="44"/>
          <w:szCs w:val="44"/>
        </w:rPr>
      </w:pPr>
      <w:r>
        <w:rPr>
          <w:rFonts w:hint="eastAsia" w:ascii="方正小标宋简体" w:eastAsia="方正小标宋简体"/>
          <w:sz w:val="44"/>
          <w:szCs w:val="44"/>
        </w:rPr>
        <w:t>西门子智能控制技术高级研修班报名回执</w:t>
      </w:r>
    </w:p>
    <w:p>
      <w:pPr>
        <w:rPr>
          <w:rFonts w:ascii="仿宋_GB2312" w:hAnsi="仿宋" w:eastAsia="仿宋_GB2312"/>
          <w:color w:val="000000"/>
          <w:sz w:val="30"/>
          <w:szCs w:val="30"/>
        </w:rPr>
      </w:pPr>
      <w:r>
        <w:rPr>
          <w:rFonts w:hint="eastAsia" w:ascii="仿宋_GB2312" w:hAnsi="仿宋" w:eastAsia="仿宋_GB2312"/>
          <w:color w:val="000000"/>
          <w:sz w:val="30"/>
          <w:szCs w:val="30"/>
        </w:rPr>
        <w:t>单位名称（盖章）：                 填表时间：   年  月  日</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1620"/>
        <w:gridCol w:w="1063"/>
        <w:gridCol w:w="17"/>
        <w:gridCol w:w="1496"/>
        <w:gridCol w:w="156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姓  名</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性别</w:t>
            </w: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民族</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eastAsia="仿宋_GB2312"/>
                <w:color w:val="000000"/>
                <w:sz w:val="30"/>
                <w:szCs w:val="30"/>
              </w:rPr>
              <w:t>政治面貌</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职务</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职称</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职称证书</w:t>
            </w:r>
          </w:p>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编号</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固定电话</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手机</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QQ</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电子邮箱</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工作单位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通讯地址</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邮编</w:t>
            </w:r>
          </w:p>
        </w:tc>
        <w:tc>
          <w:tcPr>
            <w:tcW w:w="27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联系电话</w:t>
            </w:r>
          </w:p>
        </w:tc>
        <w:tc>
          <w:tcPr>
            <w:tcW w:w="2700"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c>
          <w:tcPr>
            <w:tcW w:w="149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50" w:firstLineChars="50"/>
              <w:rPr>
                <w:rFonts w:ascii="仿宋_GB2312" w:hAnsi="仿宋" w:eastAsia="仿宋_GB2312"/>
                <w:color w:val="000000"/>
                <w:sz w:val="30"/>
                <w:szCs w:val="30"/>
              </w:rPr>
            </w:pPr>
          </w:p>
        </w:tc>
      </w:tr>
    </w:tbl>
    <w:p>
      <w:pPr>
        <w:rPr>
          <w:rFonts w:ascii="黑体" w:hAnsi="黑体" w:eastAsia="黑体" w:cs="黑体"/>
          <w:bCs/>
          <w:kern w:val="0"/>
          <w:sz w:val="32"/>
          <w:szCs w:val="32"/>
        </w:rPr>
      </w:pPr>
    </w:p>
    <w:p/>
    <w:sectPr>
      <w:footerReference r:id="rId5" w:type="default"/>
      <w:pgSz w:w="11906" w:h="16838"/>
      <w:pgMar w:top="2098" w:right="1474" w:bottom="1984" w:left="158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ZDgxYjVhMDBhZTM3Njg3NDU3M2Q3MzgyODYxMTMifQ=="/>
    <w:docVar w:name="KSO_WPS_MARK_KEY" w:val="594eaa2a-2837-4153-9310-c2ca9e5e584d"/>
  </w:docVars>
  <w:rsids>
    <w:rsidRoot w:val="1A5D1E71"/>
    <w:rsid w:val="00030C7D"/>
    <w:rsid w:val="00060578"/>
    <w:rsid w:val="000C5C93"/>
    <w:rsid w:val="000D66A3"/>
    <w:rsid w:val="000D6720"/>
    <w:rsid w:val="001057ED"/>
    <w:rsid w:val="00193077"/>
    <w:rsid w:val="001A1349"/>
    <w:rsid w:val="001D683A"/>
    <w:rsid w:val="001F350F"/>
    <w:rsid w:val="00202871"/>
    <w:rsid w:val="00212978"/>
    <w:rsid w:val="00302F32"/>
    <w:rsid w:val="0030448E"/>
    <w:rsid w:val="003223B6"/>
    <w:rsid w:val="00352499"/>
    <w:rsid w:val="003623FF"/>
    <w:rsid w:val="00424AA3"/>
    <w:rsid w:val="00467C97"/>
    <w:rsid w:val="004F5057"/>
    <w:rsid w:val="00547029"/>
    <w:rsid w:val="00552945"/>
    <w:rsid w:val="0055491D"/>
    <w:rsid w:val="00576690"/>
    <w:rsid w:val="00577964"/>
    <w:rsid w:val="00594D45"/>
    <w:rsid w:val="005A48CE"/>
    <w:rsid w:val="005C56C8"/>
    <w:rsid w:val="005F35C8"/>
    <w:rsid w:val="00605696"/>
    <w:rsid w:val="00615656"/>
    <w:rsid w:val="00692A4E"/>
    <w:rsid w:val="006C4F75"/>
    <w:rsid w:val="006D071B"/>
    <w:rsid w:val="006F58F8"/>
    <w:rsid w:val="00717822"/>
    <w:rsid w:val="00743097"/>
    <w:rsid w:val="00761C39"/>
    <w:rsid w:val="0076638A"/>
    <w:rsid w:val="00777AB8"/>
    <w:rsid w:val="00885BBE"/>
    <w:rsid w:val="008C5432"/>
    <w:rsid w:val="008D42BE"/>
    <w:rsid w:val="008D4DFB"/>
    <w:rsid w:val="00927B5F"/>
    <w:rsid w:val="00981280"/>
    <w:rsid w:val="009960F8"/>
    <w:rsid w:val="009F0512"/>
    <w:rsid w:val="009F5D1C"/>
    <w:rsid w:val="00A41B9E"/>
    <w:rsid w:val="00A42870"/>
    <w:rsid w:val="00A479D0"/>
    <w:rsid w:val="00A84458"/>
    <w:rsid w:val="00A8622C"/>
    <w:rsid w:val="00AD5B9C"/>
    <w:rsid w:val="00B03552"/>
    <w:rsid w:val="00BA2E35"/>
    <w:rsid w:val="00C42241"/>
    <w:rsid w:val="00C66B9B"/>
    <w:rsid w:val="00CF6A7F"/>
    <w:rsid w:val="00D234F6"/>
    <w:rsid w:val="00D45622"/>
    <w:rsid w:val="00DC6321"/>
    <w:rsid w:val="00E70734"/>
    <w:rsid w:val="00E8298C"/>
    <w:rsid w:val="00EA6424"/>
    <w:rsid w:val="00EC7798"/>
    <w:rsid w:val="00F0015E"/>
    <w:rsid w:val="00F5127C"/>
    <w:rsid w:val="00FA0474"/>
    <w:rsid w:val="00FA1BFC"/>
    <w:rsid w:val="00FB1F62"/>
    <w:rsid w:val="00FF4FD6"/>
    <w:rsid w:val="00FF6E7C"/>
    <w:rsid w:val="011078C7"/>
    <w:rsid w:val="01B42948"/>
    <w:rsid w:val="02380E83"/>
    <w:rsid w:val="025A529E"/>
    <w:rsid w:val="02781BC8"/>
    <w:rsid w:val="02AA194F"/>
    <w:rsid w:val="02D13CD9"/>
    <w:rsid w:val="033243BE"/>
    <w:rsid w:val="03634626"/>
    <w:rsid w:val="03EA08A3"/>
    <w:rsid w:val="0437586F"/>
    <w:rsid w:val="045874B3"/>
    <w:rsid w:val="04874344"/>
    <w:rsid w:val="049A4077"/>
    <w:rsid w:val="049D7D4E"/>
    <w:rsid w:val="05377B18"/>
    <w:rsid w:val="0577746E"/>
    <w:rsid w:val="058663AA"/>
    <w:rsid w:val="05E530D0"/>
    <w:rsid w:val="05ED328B"/>
    <w:rsid w:val="065E2585"/>
    <w:rsid w:val="068E5516"/>
    <w:rsid w:val="07084FEB"/>
    <w:rsid w:val="07140111"/>
    <w:rsid w:val="074D3623"/>
    <w:rsid w:val="076241C2"/>
    <w:rsid w:val="07E754FB"/>
    <w:rsid w:val="081C7A13"/>
    <w:rsid w:val="08597DA5"/>
    <w:rsid w:val="088E3EF3"/>
    <w:rsid w:val="08965DC0"/>
    <w:rsid w:val="08D15B8E"/>
    <w:rsid w:val="0955115D"/>
    <w:rsid w:val="09664528"/>
    <w:rsid w:val="097F7299"/>
    <w:rsid w:val="09FC30DE"/>
    <w:rsid w:val="0C4C1624"/>
    <w:rsid w:val="0C7B472F"/>
    <w:rsid w:val="0C82056F"/>
    <w:rsid w:val="0C9E4628"/>
    <w:rsid w:val="0DC42165"/>
    <w:rsid w:val="0DCB18FC"/>
    <w:rsid w:val="0DED357D"/>
    <w:rsid w:val="0E3C08BA"/>
    <w:rsid w:val="0E591A99"/>
    <w:rsid w:val="0E6D6359"/>
    <w:rsid w:val="0E8A7DA7"/>
    <w:rsid w:val="0F2904D1"/>
    <w:rsid w:val="0F3A448D"/>
    <w:rsid w:val="0FD04781"/>
    <w:rsid w:val="0FD3268B"/>
    <w:rsid w:val="0FF9736B"/>
    <w:rsid w:val="0FFF7484"/>
    <w:rsid w:val="100319B1"/>
    <w:rsid w:val="1034712E"/>
    <w:rsid w:val="10E60A95"/>
    <w:rsid w:val="115F467E"/>
    <w:rsid w:val="119360D6"/>
    <w:rsid w:val="11BE5038"/>
    <w:rsid w:val="11F56C0F"/>
    <w:rsid w:val="13113756"/>
    <w:rsid w:val="131C08B0"/>
    <w:rsid w:val="14096B23"/>
    <w:rsid w:val="14F96FB1"/>
    <w:rsid w:val="150C68CB"/>
    <w:rsid w:val="15637AF5"/>
    <w:rsid w:val="15AF1FC6"/>
    <w:rsid w:val="160D6F1B"/>
    <w:rsid w:val="16260891"/>
    <w:rsid w:val="16666C1A"/>
    <w:rsid w:val="16AB30F2"/>
    <w:rsid w:val="16DC674F"/>
    <w:rsid w:val="177345C2"/>
    <w:rsid w:val="17931103"/>
    <w:rsid w:val="184B14B9"/>
    <w:rsid w:val="19964E74"/>
    <w:rsid w:val="19DC4392"/>
    <w:rsid w:val="1A5D1E71"/>
    <w:rsid w:val="1A935399"/>
    <w:rsid w:val="1B1F1701"/>
    <w:rsid w:val="1B214753"/>
    <w:rsid w:val="1B7C5E2D"/>
    <w:rsid w:val="1B966EEF"/>
    <w:rsid w:val="1B9B0E19"/>
    <w:rsid w:val="1C3D0F48"/>
    <w:rsid w:val="1C3D380E"/>
    <w:rsid w:val="1C80194D"/>
    <w:rsid w:val="1C8E5E18"/>
    <w:rsid w:val="1CAA1C8D"/>
    <w:rsid w:val="1DAF24EA"/>
    <w:rsid w:val="1DD2622D"/>
    <w:rsid w:val="1E3025EB"/>
    <w:rsid w:val="1E35421A"/>
    <w:rsid w:val="1E4C7D38"/>
    <w:rsid w:val="1E63150B"/>
    <w:rsid w:val="1EAC4C7B"/>
    <w:rsid w:val="1F2E3B12"/>
    <w:rsid w:val="1F947A14"/>
    <w:rsid w:val="1FAE057F"/>
    <w:rsid w:val="20327D56"/>
    <w:rsid w:val="20874896"/>
    <w:rsid w:val="208A0FEC"/>
    <w:rsid w:val="20B10327"/>
    <w:rsid w:val="211F34E2"/>
    <w:rsid w:val="21311468"/>
    <w:rsid w:val="220D4024"/>
    <w:rsid w:val="22162869"/>
    <w:rsid w:val="227F69C8"/>
    <w:rsid w:val="22B95FE8"/>
    <w:rsid w:val="22D96E24"/>
    <w:rsid w:val="22E76282"/>
    <w:rsid w:val="231921B3"/>
    <w:rsid w:val="23317956"/>
    <w:rsid w:val="236C59B5"/>
    <w:rsid w:val="23827D58"/>
    <w:rsid w:val="238C0BD7"/>
    <w:rsid w:val="23975180"/>
    <w:rsid w:val="241C63FF"/>
    <w:rsid w:val="24BC54EC"/>
    <w:rsid w:val="25050C41"/>
    <w:rsid w:val="25BF0A3B"/>
    <w:rsid w:val="25FF7D86"/>
    <w:rsid w:val="26282E39"/>
    <w:rsid w:val="267E0CAB"/>
    <w:rsid w:val="27117D71"/>
    <w:rsid w:val="27511602"/>
    <w:rsid w:val="275163C0"/>
    <w:rsid w:val="283E1321"/>
    <w:rsid w:val="28783C79"/>
    <w:rsid w:val="288A1B89"/>
    <w:rsid w:val="28B018E3"/>
    <w:rsid w:val="29323FCF"/>
    <w:rsid w:val="29820963"/>
    <w:rsid w:val="29A54100"/>
    <w:rsid w:val="29DF5F05"/>
    <w:rsid w:val="29F313A9"/>
    <w:rsid w:val="2A07545B"/>
    <w:rsid w:val="2AF53506"/>
    <w:rsid w:val="2AFF64AE"/>
    <w:rsid w:val="2B3948D9"/>
    <w:rsid w:val="2BB86A0D"/>
    <w:rsid w:val="2BED2659"/>
    <w:rsid w:val="2C043A01"/>
    <w:rsid w:val="2C3F712F"/>
    <w:rsid w:val="2CE4505F"/>
    <w:rsid w:val="2CF66EF2"/>
    <w:rsid w:val="2D412A32"/>
    <w:rsid w:val="2D853E18"/>
    <w:rsid w:val="2D8868B3"/>
    <w:rsid w:val="2DF53F49"/>
    <w:rsid w:val="2ED33B5E"/>
    <w:rsid w:val="2EDF2503"/>
    <w:rsid w:val="2F1F0B51"/>
    <w:rsid w:val="2F601896"/>
    <w:rsid w:val="2F650C5A"/>
    <w:rsid w:val="2FB84DE5"/>
    <w:rsid w:val="30937A49"/>
    <w:rsid w:val="31113E29"/>
    <w:rsid w:val="316D029A"/>
    <w:rsid w:val="32494863"/>
    <w:rsid w:val="327C7C2D"/>
    <w:rsid w:val="32B77C67"/>
    <w:rsid w:val="33E04D53"/>
    <w:rsid w:val="33E800AC"/>
    <w:rsid w:val="33FE1229"/>
    <w:rsid w:val="342A7DA8"/>
    <w:rsid w:val="347C65AA"/>
    <w:rsid w:val="34A2025B"/>
    <w:rsid w:val="351A24E7"/>
    <w:rsid w:val="360E7778"/>
    <w:rsid w:val="36CE6346"/>
    <w:rsid w:val="375B2943"/>
    <w:rsid w:val="377C2FE5"/>
    <w:rsid w:val="37AB4478"/>
    <w:rsid w:val="37DF3574"/>
    <w:rsid w:val="37F92991"/>
    <w:rsid w:val="38AD460E"/>
    <w:rsid w:val="38EA1135"/>
    <w:rsid w:val="391159AF"/>
    <w:rsid w:val="399A3BF6"/>
    <w:rsid w:val="3A1A0893"/>
    <w:rsid w:val="3ACA050B"/>
    <w:rsid w:val="3ADD023E"/>
    <w:rsid w:val="3B447F5E"/>
    <w:rsid w:val="3B5F6EA5"/>
    <w:rsid w:val="3B7F4D26"/>
    <w:rsid w:val="3BC80DBD"/>
    <w:rsid w:val="3CA602AA"/>
    <w:rsid w:val="3CE43DCA"/>
    <w:rsid w:val="3CF33D49"/>
    <w:rsid w:val="3D2E44BC"/>
    <w:rsid w:val="3E881945"/>
    <w:rsid w:val="3EA633A5"/>
    <w:rsid w:val="3EDB3BB4"/>
    <w:rsid w:val="3F724CCD"/>
    <w:rsid w:val="3F7548B1"/>
    <w:rsid w:val="3F9D61EE"/>
    <w:rsid w:val="40864ED4"/>
    <w:rsid w:val="40CB50F5"/>
    <w:rsid w:val="417A3E87"/>
    <w:rsid w:val="417B430D"/>
    <w:rsid w:val="420B38E3"/>
    <w:rsid w:val="42231AE6"/>
    <w:rsid w:val="42913C14"/>
    <w:rsid w:val="42A30EAB"/>
    <w:rsid w:val="42D9578F"/>
    <w:rsid w:val="42E44134"/>
    <w:rsid w:val="432D7889"/>
    <w:rsid w:val="43A55671"/>
    <w:rsid w:val="43D07B0F"/>
    <w:rsid w:val="443A0269"/>
    <w:rsid w:val="446369C0"/>
    <w:rsid w:val="455530C7"/>
    <w:rsid w:val="456641F4"/>
    <w:rsid w:val="457E50CB"/>
    <w:rsid w:val="45CD0EAF"/>
    <w:rsid w:val="462E5DF2"/>
    <w:rsid w:val="46845887"/>
    <w:rsid w:val="46C45A74"/>
    <w:rsid w:val="474243BE"/>
    <w:rsid w:val="4743767B"/>
    <w:rsid w:val="474F744D"/>
    <w:rsid w:val="47CB7671"/>
    <w:rsid w:val="48A759E8"/>
    <w:rsid w:val="48CC4B00"/>
    <w:rsid w:val="48FD1AAC"/>
    <w:rsid w:val="490A292E"/>
    <w:rsid w:val="49477D06"/>
    <w:rsid w:val="494B2817"/>
    <w:rsid w:val="49C4548B"/>
    <w:rsid w:val="4A114E05"/>
    <w:rsid w:val="4A2D63C1"/>
    <w:rsid w:val="4ABD0BEF"/>
    <w:rsid w:val="4AD056CA"/>
    <w:rsid w:val="4B86222C"/>
    <w:rsid w:val="4BA463FA"/>
    <w:rsid w:val="4BE17463"/>
    <w:rsid w:val="4C60482B"/>
    <w:rsid w:val="4D3B0DF4"/>
    <w:rsid w:val="4DE66FB2"/>
    <w:rsid w:val="50EA041F"/>
    <w:rsid w:val="51102E45"/>
    <w:rsid w:val="51156383"/>
    <w:rsid w:val="51804856"/>
    <w:rsid w:val="51ED4DB3"/>
    <w:rsid w:val="52263E21"/>
    <w:rsid w:val="5234595E"/>
    <w:rsid w:val="53E144A4"/>
    <w:rsid w:val="53F87A3F"/>
    <w:rsid w:val="540F55FB"/>
    <w:rsid w:val="54624EB9"/>
    <w:rsid w:val="54A0424B"/>
    <w:rsid w:val="54AA1B07"/>
    <w:rsid w:val="54CD10E7"/>
    <w:rsid w:val="551560C9"/>
    <w:rsid w:val="558774BF"/>
    <w:rsid w:val="55AE7C2C"/>
    <w:rsid w:val="55F81F79"/>
    <w:rsid w:val="569E28B2"/>
    <w:rsid w:val="56C97471"/>
    <w:rsid w:val="56F5533D"/>
    <w:rsid w:val="57B1152F"/>
    <w:rsid w:val="57B65E2D"/>
    <w:rsid w:val="586940EA"/>
    <w:rsid w:val="5875702D"/>
    <w:rsid w:val="58C053AE"/>
    <w:rsid w:val="58D345D7"/>
    <w:rsid w:val="59B754F4"/>
    <w:rsid w:val="59DA7F3F"/>
    <w:rsid w:val="59F76900"/>
    <w:rsid w:val="5A103B5E"/>
    <w:rsid w:val="5A3B5C5E"/>
    <w:rsid w:val="5A3D61AC"/>
    <w:rsid w:val="5A961DBB"/>
    <w:rsid w:val="5AC661A1"/>
    <w:rsid w:val="5B070568"/>
    <w:rsid w:val="5B5B0FE0"/>
    <w:rsid w:val="5B654392"/>
    <w:rsid w:val="5C3975C5"/>
    <w:rsid w:val="5C3A60B2"/>
    <w:rsid w:val="5C622D64"/>
    <w:rsid w:val="5CD8040E"/>
    <w:rsid w:val="5CF94FEE"/>
    <w:rsid w:val="5D551A5E"/>
    <w:rsid w:val="5DC25D91"/>
    <w:rsid w:val="5DEC4171"/>
    <w:rsid w:val="5EF70745"/>
    <w:rsid w:val="5F697A43"/>
    <w:rsid w:val="5FA82319"/>
    <w:rsid w:val="5FD55B2A"/>
    <w:rsid w:val="60615080"/>
    <w:rsid w:val="60CE5DB0"/>
    <w:rsid w:val="611C1D99"/>
    <w:rsid w:val="613A6556"/>
    <w:rsid w:val="61504A17"/>
    <w:rsid w:val="61506089"/>
    <w:rsid w:val="618172C6"/>
    <w:rsid w:val="62854B94"/>
    <w:rsid w:val="62B52E32"/>
    <w:rsid w:val="62D50552"/>
    <w:rsid w:val="62E80C7F"/>
    <w:rsid w:val="62F33CBC"/>
    <w:rsid w:val="62FB6ED4"/>
    <w:rsid w:val="637013A0"/>
    <w:rsid w:val="643028DD"/>
    <w:rsid w:val="64A357A5"/>
    <w:rsid w:val="65174517"/>
    <w:rsid w:val="659926A9"/>
    <w:rsid w:val="66721820"/>
    <w:rsid w:val="66A73C60"/>
    <w:rsid w:val="66AE5CE5"/>
    <w:rsid w:val="66DE0D17"/>
    <w:rsid w:val="676A4358"/>
    <w:rsid w:val="67A24662"/>
    <w:rsid w:val="67C973BF"/>
    <w:rsid w:val="6826550B"/>
    <w:rsid w:val="68694610"/>
    <w:rsid w:val="68B24209"/>
    <w:rsid w:val="69076303"/>
    <w:rsid w:val="6A4A3D1A"/>
    <w:rsid w:val="6B464BC3"/>
    <w:rsid w:val="6BC24359"/>
    <w:rsid w:val="6BCA186A"/>
    <w:rsid w:val="6C2C7E2E"/>
    <w:rsid w:val="6C485072"/>
    <w:rsid w:val="6C5A499B"/>
    <w:rsid w:val="6C745EC5"/>
    <w:rsid w:val="6CF04B6A"/>
    <w:rsid w:val="6EC66318"/>
    <w:rsid w:val="6F375468"/>
    <w:rsid w:val="6F4B3A83"/>
    <w:rsid w:val="6F911B3F"/>
    <w:rsid w:val="6FC054F4"/>
    <w:rsid w:val="70115CB9"/>
    <w:rsid w:val="70482050"/>
    <w:rsid w:val="71A1210C"/>
    <w:rsid w:val="72005F21"/>
    <w:rsid w:val="72077373"/>
    <w:rsid w:val="72166079"/>
    <w:rsid w:val="72C46C7F"/>
    <w:rsid w:val="72D63B49"/>
    <w:rsid w:val="73C60B68"/>
    <w:rsid w:val="74465375"/>
    <w:rsid w:val="750951B1"/>
    <w:rsid w:val="768947FB"/>
    <w:rsid w:val="76C06B7C"/>
    <w:rsid w:val="76D054BC"/>
    <w:rsid w:val="77260421"/>
    <w:rsid w:val="780532FA"/>
    <w:rsid w:val="781A76D5"/>
    <w:rsid w:val="78D67AA0"/>
    <w:rsid w:val="78F50BEB"/>
    <w:rsid w:val="78FC1832"/>
    <w:rsid w:val="79812EA0"/>
    <w:rsid w:val="79964852"/>
    <w:rsid w:val="79A21B3C"/>
    <w:rsid w:val="7A2B7977"/>
    <w:rsid w:val="7A772BBC"/>
    <w:rsid w:val="7AF3038D"/>
    <w:rsid w:val="7B234AF2"/>
    <w:rsid w:val="7B5277E6"/>
    <w:rsid w:val="7B5B530A"/>
    <w:rsid w:val="7B8D2427"/>
    <w:rsid w:val="7BA75723"/>
    <w:rsid w:val="7BDA440B"/>
    <w:rsid w:val="7C143E82"/>
    <w:rsid w:val="7C491496"/>
    <w:rsid w:val="7C86358B"/>
    <w:rsid w:val="7C927339"/>
    <w:rsid w:val="7C965792"/>
    <w:rsid w:val="7CC876FF"/>
    <w:rsid w:val="7D080444"/>
    <w:rsid w:val="7D140B97"/>
    <w:rsid w:val="7D7B1EE7"/>
    <w:rsid w:val="7D8125C6"/>
    <w:rsid w:val="7D983576"/>
    <w:rsid w:val="7EBB576E"/>
    <w:rsid w:val="7EC6433C"/>
    <w:rsid w:val="7EE36A72"/>
    <w:rsid w:val="7F657B3B"/>
    <w:rsid w:val="7F7C1DB2"/>
    <w:rsid w:val="7FC93EBA"/>
    <w:rsid w:val="7FE93851"/>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ind w:firstLine="480" w:firstLineChars="200"/>
      <w:outlineLvl w:val="2"/>
    </w:pPr>
    <w:rPr>
      <w:rFonts w:ascii="Times New Roman" w:hAnsi="Times New Roman"/>
      <w:b/>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NormalCharacter"/>
    <w:qFormat/>
    <w:uiPriority w:val="0"/>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table" w:customStyle="1" w:styleId="14">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Words>
  <Characters>2261</Characters>
  <Lines>18</Lines>
  <Paragraphs>5</Paragraphs>
  <TotalTime>22</TotalTime>
  <ScaleCrop>false</ScaleCrop>
  <LinksUpToDate>false</LinksUpToDate>
  <CharactersWithSpaces>2652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2023-09-28T01:40:00Z</dcterms:created>
  <dc:creator>Administrator</dc:creator>
  <cp:lastModifiedBy>念安 </cp:lastModifiedBy>
  <cp:lastPrinted>2022-08-05T01:19:00Z</cp:lastPrinted>
  <dcterms:modified xsi:type="dcterms:W3CDTF">2023-10-23T07:14:13Z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D9C3357E99094DDBAECA17F942B64551_13</vt:lpwstr>
  </property>
</Properties>
</file>